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553D4" w14:textId="40B5F803" w:rsidR="00E05C24" w:rsidRPr="00461AB3" w:rsidRDefault="00F22CBA" w:rsidP="0035249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(Die </w:t>
      </w:r>
      <w:r w:rsidR="00DA0DB9">
        <w:rPr>
          <w:rFonts w:ascii="Arial" w:hAnsi="Arial" w:cs="Arial"/>
          <w:b/>
          <w:bCs/>
          <w:color w:val="FF0000"/>
          <w:sz w:val="22"/>
          <w:szCs w:val="22"/>
        </w:rPr>
        <w:t>T</w:t>
      </w:r>
      <w:r w:rsidR="00E05C24" w:rsidRPr="00CD540F">
        <w:rPr>
          <w:rFonts w:ascii="Arial" w:hAnsi="Arial" w:cs="Arial"/>
          <w:b/>
          <w:bCs/>
          <w:color w:val="FF0000"/>
          <w:sz w:val="22"/>
          <w:szCs w:val="22"/>
        </w:rPr>
        <w:t xml:space="preserve">extfelder </w:t>
      </w:r>
      <w:r w:rsidR="00CD540F">
        <w:rPr>
          <w:rFonts w:ascii="Arial" w:hAnsi="Arial" w:cs="Arial"/>
          <w:b/>
          <w:bCs/>
          <w:color w:val="FF0000"/>
          <w:sz w:val="22"/>
          <w:szCs w:val="22"/>
        </w:rPr>
        <w:t xml:space="preserve">pragmatisch </w:t>
      </w:r>
      <w:r w:rsidR="00E05C24" w:rsidRPr="00CD540F">
        <w:rPr>
          <w:rFonts w:ascii="Arial" w:hAnsi="Arial" w:cs="Arial"/>
          <w:b/>
          <w:bCs/>
          <w:color w:val="FF0000"/>
          <w:sz w:val="22"/>
          <w:szCs w:val="22"/>
        </w:rPr>
        <w:t>aus</w:t>
      </w:r>
      <w:r>
        <w:rPr>
          <w:rFonts w:ascii="Arial" w:hAnsi="Arial" w:cs="Arial"/>
          <w:b/>
          <w:bCs/>
          <w:color w:val="FF0000"/>
          <w:sz w:val="22"/>
          <w:szCs w:val="22"/>
        </w:rPr>
        <w:t>füllen</w:t>
      </w:r>
      <w:r w:rsidR="00461AB3">
        <w:rPr>
          <w:rFonts w:ascii="Arial" w:hAnsi="Arial" w:cs="Arial"/>
          <w:b/>
          <w:bCs/>
          <w:color w:val="FF0000"/>
          <w:sz w:val="22"/>
          <w:szCs w:val="22"/>
        </w:rPr>
        <w:t>.</w:t>
      </w:r>
      <w:r w:rsidR="00233645">
        <w:rPr>
          <w:rFonts w:ascii="Arial" w:hAnsi="Arial" w:cs="Arial"/>
          <w:b/>
          <w:bCs/>
          <w:color w:val="FF0000"/>
          <w:sz w:val="22"/>
          <w:szCs w:val="22"/>
        </w:rPr>
        <w:t>)</w:t>
      </w:r>
    </w:p>
    <w:p w14:paraId="3345679A" w14:textId="7F7FF690" w:rsidR="007C51A3" w:rsidRPr="003F6854" w:rsidRDefault="00E56CE8" w:rsidP="007C51A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7C51A3" w:rsidRPr="003F6854">
        <w:rPr>
          <w:rFonts w:ascii="Arial" w:hAnsi="Arial" w:cs="Arial"/>
          <w:b/>
          <w:bCs/>
          <w:sz w:val="22"/>
          <w:szCs w:val="22"/>
        </w:rPr>
        <w:t>Prozessstand</w:t>
      </w:r>
      <w:r w:rsidR="00DA0DB9">
        <w:rPr>
          <w:rFonts w:ascii="Arial" w:hAnsi="Arial" w:cs="Arial"/>
          <w:b/>
          <w:bCs/>
          <w:sz w:val="22"/>
          <w:szCs w:val="22"/>
        </w:rPr>
        <w:t xml:space="preserve"> Unterrichtsbaustein</w:t>
      </w:r>
      <w:r w:rsidR="00A40905">
        <w:rPr>
          <w:rFonts w:ascii="Arial" w:hAnsi="Arial" w:cs="Arial"/>
          <w:b/>
          <w:bCs/>
          <w:sz w:val="22"/>
          <w:szCs w:val="22"/>
        </w:rPr>
        <w:t>: Neuer Unterricht (1. Entwicklungsjahr)</w:t>
      </w:r>
    </w:p>
    <w:tbl>
      <w:tblPr>
        <w:tblStyle w:val="Tabellenraster"/>
        <w:tblW w:w="14279" w:type="dxa"/>
        <w:tblLook w:val="04A0" w:firstRow="1" w:lastRow="0" w:firstColumn="1" w:lastColumn="0" w:noHBand="0" w:noVBand="1"/>
      </w:tblPr>
      <w:tblGrid>
        <w:gridCol w:w="1555"/>
        <w:gridCol w:w="1210"/>
        <w:gridCol w:w="1764"/>
        <w:gridCol w:w="1519"/>
        <w:gridCol w:w="1778"/>
        <w:gridCol w:w="1636"/>
        <w:gridCol w:w="2299"/>
        <w:gridCol w:w="2518"/>
      </w:tblGrid>
      <w:tr w:rsidR="007C51A3" w:rsidRPr="00CD540F" w14:paraId="74C612AF" w14:textId="77777777" w:rsidTr="00A40905">
        <w:tc>
          <w:tcPr>
            <w:tcW w:w="1555" w:type="dxa"/>
            <w:shd w:val="clear" w:color="auto" w:fill="FFE599" w:themeFill="accent4" w:themeFillTint="66"/>
          </w:tcPr>
          <w:p w14:paraId="08A4459B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Fachschaft vorgestellt am</w:t>
            </w:r>
          </w:p>
          <w:p w14:paraId="210F09CD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FFE599" w:themeFill="accent4" w:themeFillTint="66"/>
          </w:tcPr>
          <w:p w14:paraId="58F7C3AE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von</w:t>
            </w:r>
          </w:p>
          <w:p w14:paraId="341ACB9E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FFE599" w:themeFill="accent4" w:themeFillTint="66"/>
          </w:tcPr>
          <w:p w14:paraId="03024B56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Einigung auf Erprobung</w:t>
            </w:r>
          </w:p>
          <w:p w14:paraId="0A10DB0B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19" w:type="dxa"/>
            <w:shd w:val="clear" w:color="auto" w:fill="FFE599" w:themeFill="accent4" w:themeFillTint="66"/>
          </w:tcPr>
          <w:p w14:paraId="43AFDC56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Erprobung durch</w:t>
            </w:r>
          </w:p>
          <w:p w14:paraId="4CA4A793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78" w:type="dxa"/>
            <w:shd w:val="clear" w:color="auto" w:fill="FFE599" w:themeFill="accent4" w:themeFillTint="66"/>
          </w:tcPr>
          <w:p w14:paraId="63BD82E0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Erprobungszeitraum</w:t>
            </w:r>
          </w:p>
          <w:p w14:paraId="7852A85C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36" w:type="dxa"/>
            <w:shd w:val="clear" w:color="auto" w:fill="FFE599" w:themeFill="accent4" w:themeFillTint="66"/>
          </w:tcPr>
          <w:p w14:paraId="1611BB39" w14:textId="65A1FDAC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Evaluationstreffen</w:t>
            </w:r>
          </w:p>
          <w:p w14:paraId="41483F77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99" w:type="dxa"/>
            <w:shd w:val="clear" w:color="auto" w:fill="FFE599" w:themeFill="accent4" w:themeFillTint="66"/>
          </w:tcPr>
          <w:p w14:paraId="0BB79632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Entscheidung der Fachschaft, den Unterricht ins Fach- und Medienbildungscurriculum aufzunehmen </w:t>
            </w:r>
          </w:p>
        </w:tc>
        <w:tc>
          <w:tcPr>
            <w:tcW w:w="2518" w:type="dxa"/>
            <w:shd w:val="clear" w:color="auto" w:fill="FFE599" w:themeFill="accent4" w:themeFillTint="66"/>
          </w:tcPr>
          <w:p w14:paraId="1D09A71A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Ablage im </w:t>
            </w:r>
          </w:p>
          <w:p w14:paraId="165C46FF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Fach- und Medienbildungscurriculum</w:t>
            </w:r>
          </w:p>
          <w:p w14:paraId="6D1C611A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C51A3" w:rsidRPr="00CD540F" w14:paraId="47141E18" w14:textId="77777777" w:rsidTr="00A40905">
        <w:tc>
          <w:tcPr>
            <w:tcW w:w="1555" w:type="dxa"/>
            <w:shd w:val="clear" w:color="auto" w:fill="FFF2CC" w:themeFill="accent4" w:themeFillTint="33"/>
          </w:tcPr>
          <w:p w14:paraId="6DC7C7AC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Datum</w:t>
            </w:r>
          </w:p>
        </w:tc>
        <w:tc>
          <w:tcPr>
            <w:tcW w:w="1210" w:type="dxa"/>
            <w:shd w:val="clear" w:color="auto" w:fill="FFF2CC" w:themeFill="accent4" w:themeFillTint="33"/>
          </w:tcPr>
          <w:p w14:paraId="2443F451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Name(n)</w:t>
            </w:r>
          </w:p>
          <w:p w14:paraId="5E009161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FFF2CC" w:themeFill="accent4" w:themeFillTint="33"/>
          </w:tcPr>
          <w:p w14:paraId="56D61ACA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 / Nein:</w:t>
            </w:r>
          </w:p>
          <w:p w14:paraId="6ECEAE71" w14:textId="20B25A01" w:rsidR="007C51A3" w:rsidRPr="00CD540F" w:rsidRDefault="007C51A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Abstimmungsergebnis</w:t>
            </w:r>
          </w:p>
        </w:tc>
        <w:tc>
          <w:tcPr>
            <w:tcW w:w="1519" w:type="dxa"/>
            <w:shd w:val="clear" w:color="auto" w:fill="FFF2CC" w:themeFill="accent4" w:themeFillTint="33"/>
          </w:tcPr>
          <w:p w14:paraId="0A0716F2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Jahrgang &amp; Name(n)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14:paraId="4D07F8FC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Enddatum</w:t>
            </w:r>
          </w:p>
        </w:tc>
        <w:tc>
          <w:tcPr>
            <w:tcW w:w="1636" w:type="dxa"/>
            <w:shd w:val="clear" w:color="auto" w:fill="FFF2CC" w:themeFill="accent4" w:themeFillTint="33"/>
          </w:tcPr>
          <w:p w14:paraId="45E7C8CB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Datum</w:t>
            </w:r>
          </w:p>
        </w:tc>
        <w:tc>
          <w:tcPr>
            <w:tcW w:w="2299" w:type="dxa"/>
            <w:shd w:val="clear" w:color="auto" w:fill="FFF2CC" w:themeFill="accent4" w:themeFillTint="33"/>
          </w:tcPr>
          <w:p w14:paraId="680EE724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 / Nein:</w:t>
            </w:r>
          </w:p>
          <w:p w14:paraId="1EC6304A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Abstimmungsergebnis</w:t>
            </w:r>
          </w:p>
        </w:tc>
        <w:tc>
          <w:tcPr>
            <w:tcW w:w="2518" w:type="dxa"/>
            <w:shd w:val="clear" w:color="auto" w:fill="FFF2CC" w:themeFill="accent4" w:themeFillTint="33"/>
          </w:tcPr>
          <w:p w14:paraId="3437430D" w14:textId="77777777" w:rsidR="007C51A3" w:rsidRPr="00CD540F" w:rsidRDefault="007C51A3" w:rsidP="00B15BA2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Name &amp; Datum</w:t>
            </w:r>
          </w:p>
        </w:tc>
      </w:tr>
      <w:tr w:rsidR="007C51A3" w:rsidRPr="003F6854" w14:paraId="5764757F" w14:textId="77777777" w:rsidTr="00B15BA2">
        <w:tc>
          <w:tcPr>
            <w:tcW w:w="1555" w:type="dxa"/>
          </w:tcPr>
          <w:p w14:paraId="05E506EE" w14:textId="77777777" w:rsidR="007C51A3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61F22522" w14:textId="77777777" w:rsidR="00D42348" w:rsidRDefault="00D42348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694196EA" w14:textId="7E536FBA" w:rsidR="00D42348" w:rsidRPr="003F6854" w:rsidRDefault="00D42348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210" w:type="dxa"/>
          </w:tcPr>
          <w:p w14:paraId="14478E9D" w14:textId="77777777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1836DD54" w14:textId="4639BA6D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64" w:type="dxa"/>
          </w:tcPr>
          <w:p w14:paraId="1A94B609" w14:textId="5654A2F6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A491ABE" w14:textId="6F7E0392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78" w:type="dxa"/>
          </w:tcPr>
          <w:p w14:paraId="01832F88" w14:textId="472EB1B4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636" w:type="dxa"/>
          </w:tcPr>
          <w:p w14:paraId="77515821" w14:textId="08E63710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2299" w:type="dxa"/>
          </w:tcPr>
          <w:p w14:paraId="7D79B12B" w14:textId="6B818A99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2518" w:type="dxa"/>
          </w:tcPr>
          <w:p w14:paraId="3FA5D18A" w14:textId="33383642" w:rsidR="007C51A3" w:rsidRPr="003F6854" w:rsidRDefault="007C51A3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</w:tbl>
    <w:p w14:paraId="4F3F675D" w14:textId="37128339" w:rsidR="007C51A3" w:rsidRDefault="007C51A3" w:rsidP="0035249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</w:p>
    <w:p w14:paraId="5C40E2F8" w14:textId="416C09E0" w:rsidR="00A40905" w:rsidRPr="00F22CBA" w:rsidRDefault="00A40905" w:rsidP="0035249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 w:rsidR="00784444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Prozessstand Unterrichtsbaustein: Evaluation (ab 2. Entwicklungsjahr)</w:t>
      </w:r>
      <w:r w:rsidR="00F22CBA">
        <w:rPr>
          <w:rFonts w:ascii="Arial" w:hAnsi="Arial" w:cs="Arial"/>
          <w:b/>
          <w:bCs/>
          <w:sz w:val="22"/>
          <w:szCs w:val="22"/>
        </w:rPr>
        <w:t xml:space="preserve"> </w:t>
      </w:r>
      <w:r w:rsidR="00233645" w:rsidRPr="008C5F6B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="00F22CBA" w:rsidRPr="00F22CBA">
        <w:rPr>
          <w:rFonts w:ascii="Arial" w:hAnsi="Arial" w:cs="Arial"/>
          <w:b/>
          <w:bCs/>
          <w:color w:val="FF0000"/>
          <w:sz w:val="22"/>
          <w:szCs w:val="22"/>
        </w:rPr>
        <w:t xml:space="preserve">Diesen Block bei Bedarf </w:t>
      </w:r>
      <w:r w:rsidR="00F22CBA">
        <w:rPr>
          <w:rFonts w:ascii="Arial" w:hAnsi="Arial" w:cs="Arial"/>
          <w:b/>
          <w:bCs/>
          <w:color w:val="FF0000"/>
          <w:sz w:val="22"/>
          <w:szCs w:val="22"/>
        </w:rPr>
        <w:t xml:space="preserve">für weitere Jahre </w:t>
      </w:r>
      <w:r w:rsidR="00F22CBA" w:rsidRPr="00F22CBA">
        <w:rPr>
          <w:rFonts w:ascii="Arial" w:hAnsi="Arial" w:cs="Arial"/>
          <w:b/>
          <w:bCs/>
          <w:color w:val="FF0000"/>
          <w:sz w:val="22"/>
          <w:szCs w:val="22"/>
        </w:rPr>
        <w:t>duplizieren.</w:t>
      </w:r>
      <w:r w:rsidR="00233645">
        <w:rPr>
          <w:rFonts w:ascii="Arial" w:hAnsi="Arial" w:cs="Arial"/>
          <w:b/>
          <w:bCs/>
          <w:color w:val="FF0000"/>
          <w:sz w:val="22"/>
          <w:szCs w:val="22"/>
        </w:rPr>
        <w:t>)</w:t>
      </w:r>
    </w:p>
    <w:tbl>
      <w:tblPr>
        <w:tblStyle w:val="Tabellenraster"/>
        <w:tblW w:w="14279" w:type="dxa"/>
        <w:tblLook w:val="04A0" w:firstRow="1" w:lastRow="0" w:firstColumn="1" w:lastColumn="0" w:noHBand="0" w:noVBand="1"/>
      </w:tblPr>
      <w:tblGrid>
        <w:gridCol w:w="1784"/>
        <w:gridCol w:w="1785"/>
        <w:gridCol w:w="1785"/>
        <w:gridCol w:w="1785"/>
        <w:gridCol w:w="1785"/>
        <w:gridCol w:w="1785"/>
        <w:gridCol w:w="1785"/>
        <w:gridCol w:w="1785"/>
      </w:tblGrid>
      <w:tr w:rsidR="00F22CBA" w:rsidRPr="00CD540F" w14:paraId="1EA62776" w14:textId="77777777" w:rsidTr="00F22CBA">
        <w:tc>
          <w:tcPr>
            <w:tcW w:w="1784" w:type="dxa"/>
            <w:shd w:val="clear" w:color="auto" w:fill="C5E0B3" w:themeFill="accent6" w:themeFillTint="66"/>
          </w:tcPr>
          <w:p w14:paraId="6936CC2D" w14:textId="0BF134B3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Durchführung</w:t>
            </w:r>
          </w:p>
        </w:tc>
        <w:tc>
          <w:tcPr>
            <w:tcW w:w="1785" w:type="dxa"/>
            <w:shd w:val="clear" w:color="auto" w:fill="C5E0B3" w:themeFill="accent6" w:themeFillTint="66"/>
          </w:tcPr>
          <w:p w14:paraId="6B4AB58D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Evaluationstreffen</w:t>
            </w:r>
          </w:p>
          <w:p w14:paraId="1F923988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C5E0B3" w:themeFill="accent6" w:themeFillTint="66"/>
          </w:tcPr>
          <w:p w14:paraId="282505B3" w14:textId="6FB10475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ggf. Entscheidung der Fachschaft über Veränderungen</w:t>
            </w: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85" w:type="dxa"/>
            <w:shd w:val="clear" w:color="auto" w:fill="C5E0B3" w:themeFill="accent6" w:themeFillTint="66"/>
          </w:tcPr>
          <w:p w14:paraId="15B7C866" w14:textId="3BCCE785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ggf. Neua</w:t>
            </w: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blage im </w:t>
            </w:r>
          </w:p>
          <w:p w14:paraId="468FA820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Fach- und Medienbildungscurriculum</w:t>
            </w:r>
          </w:p>
          <w:p w14:paraId="703AC6D2" w14:textId="4CF91D98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DD6EE" w:themeFill="accent5" w:themeFillTint="66"/>
          </w:tcPr>
          <w:p w14:paraId="4BECF540" w14:textId="6EC97C74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Durchführung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42B86CFF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Evaluationstreffen</w:t>
            </w:r>
          </w:p>
          <w:p w14:paraId="20B6C4D9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DD6EE" w:themeFill="accent5" w:themeFillTint="66"/>
          </w:tcPr>
          <w:p w14:paraId="1EAA7A2C" w14:textId="383A3A0B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ggf. Entscheidung der Fachschaft über Veränderungen</w:t>
            </w: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2CD195CF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ggf. Neua</w:t>
            </w: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blage im </w:t>
            </w:r>
          </w:p>
          <w:p w14:paraId="7F6CE98E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Fach- und Medienbildungscurriculum</w:t>
            </w:r>
          </w:p>
          <w:p w14:paraId="6F6206A7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461AB3" w:rsidRPr="00CD540F" w14:paraId="744930E7" w14:textId="77777777" w:rsidTr="00F22CBA">
        <w:tc>
          <w:tcPr>
            <w:tcW w:w="1784" w:type="dxa"/>
            <w:shd w:val="clear" w:color="auto" w:fill="E2EFD9" w:themeFill="accent6" w:themeFillTint="33"/>
          </w:tcPr>
          <w:p w14:paraId="674497D5" w14:textId="01D43C63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Jahrgang &amp; Name(n)</w:t>
            </w:r>
          </w:p>
        </w:tc>
        <w:tc>
          <w:tcPr>
            <w:tcW w:w="1785" w:type="dxa"/>
            <w:shd w:val="clear" w:color="auto" w:fill="E2EFD9" w:themeFill="accent6" w:themeFillTint="33"/>
          </w:tcPr>
          <w:p w14:paraId="022B67AA" w14:textId="57664552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Datum</w:t>
            </w:r>
          </w:p>
        </w:tc>
        <w:tc>
          <w:tcPr>
            <w:tcW w:w="1785" w:type="dxa"/>
            <w:shd w:val="clear" w:color="auto" w:fill="E2EFD9" w:themeFill="accent6" w:themeFillTint="33"/>
          </w:tcPr>
          <w:p w14:paraId="6051F7DD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 / Nein:</w:t>
            </w:r>
          </w:p>
          <w:p w14:paraId="3B1FE334" w14:textId="071C41BE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Abstimmungsergebnis</w:t>
            </w:r>
          </w:p>
        </w:tc>
        <w:tc>
          <w:tcPr>
            <w:tcW w:w="1785" w:type="dxa"/>
            <w:shd w:val="clear" w:color="auto" w:fill="E2EFD9" w:themeFill="accent6" w:themeFillTint="33"/>
          </w:tcPr>
          <w:p w14:paraId="515C1D61" w14:textId="324A4CD9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Name &amp; Datum</w:t>
            </w:r>
          </w:p>
        </w:tc>
        <w:tc>
          <w:tcPr>
            <w:tcW w:w="1785" w:type="dxa"/>
            <w:shd w:val="clear" w:color="auto" w:fill="DEEAF6" w:themeFill="accent5" w:themeFillTint="33"/>
          </w:tcPr>
          <w:p w14:paraId="55DFE3C2" w14:textId="1048F81B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Jahrgang &amp; Name(n)</w:t>
            </w:r>
          </w:p>
        </w:tc>
        <w:tc>
          <w:tcPr>
            <w:tcW w:w="1785" w:type="dxa"/>
            <w:shd w:val="clear" w:color="auto" w:fill="DEEAF6" w:themeFill="accent5" w:themeFillTint="33"/>
          </w:tcPr>
          <w:p w14:paraId="09317B4C" w14:textId="5A62DFAD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Datum</w:t>
            </w:r>
          </w:p>
        </w:tc>
        <w:tc>
          <w:tcPr>
            <w:tcW w:w="1785" w:type="dxa"/>
            <w:shd w:val="clear" w:color="auto" w:fill="DEEAF6" w:themeFill="accent5" w:themeFillTint="33"/>
          </w:tcPr>
          <w:p w14:paraId="1E2BCEB6" w14:textId="77777777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Ja / Nein:</w:t>
            </w:r>
          </w:p>
          <w:p w14:paraId="0A61B17D" w14:textId="11A5CDF3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Abstimmungsergebnis</w:t>
            </w:r>
          </w:p>
        </w:tc>
        <w:tc>
          <w:tcPr>
            <w:tcW w:w="1785" w:type="dxa"/>
            <w:shd w:val="clear" w:color="auto" w:fill="DEEAF6" w:themeFill="accent5" w:themeFillTint="33"/>
          </w:tcPr>
          <w:p w14:paraId="60E2B511" w14:textId="20DA8EBD" w:rsidR="00461AB3" w:rsidRPr="00CD540F" w:rsidRDefault="00461AB3" w:rsidP="00461AB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40F">
              <w:rPr>
                <w:rFonts w:ascii="Arial" w:hAnsi="Arial" w:cs="Arial"/>
                <w:color w:val="000000" w:themeColor="text1"/>
                <w:sz w:val="20"/>
                <w:szCs w:val="20"/>
              </w:rPr>
              <w:t>Name &amp; Datum</w:t>
            </w:r>
          </w:p>
        </w:tc>
      </w:tr>
      <w:tr w:rsidR="00DA0DB9" w:rsidRPr="003F6854" w14:paraId="12D9AA2B" w14:textId="77777777" w:rsidTr="00F22CBA">
        <w:tc>
          <w:tcPr>
            <w:tcW w:w="1784" w:type="dxa"/>
          </w:tcPr>
          <w:p w14:paraId="7F1A7CBA" w14:textId="77777777" w:rsidR="00DA0DB9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3A51FA7B" w14:textId="77777777" w:rsidR="00D42348" w:rsidRDefault="00D42348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36E6050E" w14:textId="6B731DFA" w:rsidR="00D42348" w:rsidRPr="003F6854" w:rsidRDefault="00D42348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4DC1392F" w14:textId="320E5A5F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08BBA575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21C723C4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6FB3DAC3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61DC4C65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5B6BABB6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4CA749F8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785" w:type="dxa"/>
          </w:tcPr>
          <w:p w14:paraId="48CD9BAA" w14:textId="77777777" w:rsidR="00DA0DB9" w:rsidRPr="003F6854" w:rsidRDefault="00DA0DB9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</w:tbl>
    <w:p w14:paraId="05AD37BA" w14:textId="52168F79" w:rsidR="00DA0DB9" w:rsidRDefault="00DA0DB9" w:rsidP="0035249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</w:p>
    <w:p w14:paraId="5FB6275E" w14:textId="3D78CEF9" w:rsidR="00461AB3" w:rsidRPr="00E56CE8" w:rsidRDefault="00F22CBA" w:rsidP="0035249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</w:t>
      </w:r>
      <w:r w:rsidR="00E56CE8">
        <w:rPr>
          <w:rFonts w:ascii="Arial" w:hAnsi="Arial" w:cs="Arial"/>
          <w:b/>
          <w:bCs/>
          <w:sz w:val="22"/>
          <w:szCs w:val="22"/>
        </w:rPr>
        <w:t xml:space="preserve">. </w:t>
      </w:r>
      <w:r w:rsidR="00993562" w:rsidRPr="003F6854">
        <w:rPr>
          <w:rFonts w:ascii="Arial" w:hAnsi="Arial" w:cs="Arial"/>
          <w:b/>
          <w:bCs/>
          <w:sz w:val="22"/>
          <w:szCs w:val="22"/>
        </w:rPr>
        <w:t>Einordnung</w:t>
      </w:r>
      <w:r w:rsidR="0002480C" w:rsidRPr="003F6854">
        <w:rPr>
          <w:rFonts w:ascii="Arial" w:hAnsi="Arial" w:cs="Arial"/>
          <w:b/>
          <w:bCs/>
          <w:sz w:val="22"/>
          <w:szCs w:val="22"/>
        </w:rPr>
        <w:t xml:space="preserve"> de</w:t>
      </w:r>
      <w:r w:rsidR="009F01C4" w:rsidRPr="003F6854">
        <w:rPr>
          <w:rFonts w:ascii="Arial" w:hAnsi="Arial" w:cs="Arial"/>
          <w:b/>
          <w:bCs/>
          <w:sz w:val="22"/>
          <w:szCs w:val="22"/>
        </w:rPr>
        <w:t>s</w:t>
      </w:r>
      <w:r w:rsidR="0002480C" w:rsidRPr="003F6854">
        <w:rPr>
          <w:rFonts w:ascii="Arial" w:hAnsi="Arial" w:cs="Arial"/>
          <w:b/>
          <w:bCs/>
          <w:sz w:val="22"/>
          <w:szCs w:val="22"/>
        </w:rPr>
        <w:t xml:space="preserve"> Unterrichts</w:t>
      </w:r>
      <w:r w:rsidR="00993562" w:rsidRPr="003F6854">
        <w:rPr>
          <w:rFonts w:ascii="Arial" w:hAnsi="Arial" w:cs="Arial"/>
          <w:b/>
          <w:bCs/>
          <w:sz w:val="22"/>
          <w:szCs w:val="22"/>
        </w:rPr>
        <w:t xml:space="preserve">: </w:t>
      </w:r>
    </w:p>
    <w:tbl>
      <w:tblPr>
        <w:tblStyle w:val="Tabellenraster"/>
        <w:tblW w:w="14323" w:type="dxa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1417"/>
        <w:gridCol w:w="3686"/>
        <w:gridCol w:w="3544"/>
        <w:gridCol w:w="1428"/>
      </w:tblGrid>
      <w:tr w:rsidR="00746D4A" w:rsidRPr="00CD540F" w14:paraId="6402F0BB" w14:textId="7C90E517" w:rsidTr="00461AB3">
        <w:tc>
          <w:tcPr>
            <w:tcW w:w="1413" w:type="dxa"/>
            <w:shd w:val="clear" w:color="auto" w:fill="F2F2F2" w:themeFill="background1" w:themeFillShade="F2"/>
          </w:tcPr>
          <w:p w14:paraId="63568260" w14:textId="441CD1BB" w:rsidR="00746D4A" w:rsidRPr="00CD540F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Jahrgang</w:t>
            </w:r>
          </w:p>
          <w:p w14:paraId="4AB6262A" w14:textId="77777777" w:rsidR="00746D4A" w:rsidRPr="00CD540F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48E30621" w14:textId="47CDBB4D" w:rsidR="00746D4A" w:rsidRPr="00CD540F" w:rsidRDefault="00746D4A" w:rsidP="00746D4A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Schulzweig(e)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86EF6E8" w14:textId="1849C4FE" w:rsidR="00746D4A" w:rsidRPr="00CD540F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Fachschaft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25A2C141" w14:textId="79EC0465" w:rsidR="00746D4A" w:rsidRPr="00CD540F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Fachbereich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2FBDD133" w14:textId="77777777" w:rsidR="00746D4A" w:rsidRDefault="00746D4A" w:rsidP="00746D4A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Thema der </w:t>
            </w:r>
          </w:p>
          <w:p w14:paraId="1BC3C867" w14:textId="32A64550" w:rsidR="00746D4A" w:rsidRPr="00CD540F" w:rsidRDefault="00746D4A" w:rsidP="00746D4A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Unterrichtseinheit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1E20E22F" w14:textId="77777777" w:rsidR="00746D4A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Lernprodukt der</w:t>
            </w:r>
          </w:p>
          <w:p w14:paraId="26F535CB" w14:textId="5A379525" w:rsidR="00746D4A" w:rsidRPr="00CD540F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Unterrichtseinheit</w:t>
            </w:r>
          </w:p>
        </w:tc>
        <w:tc>
          <w:tcPr>
            <w:tcW w:w="1428" w:type="dxa"/>
            <w:shd w:val="clear" w:color="auto" w:fill="F2F2F2" w:themeFill="background1" w:themeFillShade="F2"/>
          </w:tcPr>
          <w:p w14:paraId="5DB19505" w14:textId="44A73263" w:rsidR="00746D4A" w:rsidRPr="00CD540F" w:rsidRDefault="00746D4A" w:rsidP="00261F83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Stunden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CD540F">
              <w:rPr>
                <w:rFonts w:ascii="Arial" w:hAnsi="Arial" w:cs="Arial"/>
                <w:b/>
                <w:bCs/>
                <w:sz w:val="20"/>
                <w:szCs w:val="20"/>
              </w:rPr>
              <w:t>umfang</w:t>
            </w:r>
          </w:p>
        </w:tc>
      </w:tr>
      <w:tr w:rsidR="00746D4A" w:rsidRPr="003F6854" w14:paraId="4906D656" w14:textId="77777777" w:rsidTr="006855F5">
        <w:trPr>
          <w:trHeight w:val="411"/>
        </w:trPr>
        <w:tc>
          <w:tcPr>
            <w:tcW w:w="1413" w:type="dxa"/>
          </w:tcPr>
          <w:p w14:paraId="1CAD0E11" w14:textId="77777777" w:rsidR="00746D4A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0AE36F27" w14:textId="77777777" w:rsidR="00D42348" w:rsidRDefault="00D42348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430A237D" w14:textId="134CF86F" w:rsidR="00D42348" w:rsidRPr="003F6854" w:rsidRDefault="00D42348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22F1CC6" w14:textId="3A7E3AB4" w:rsidR="00746D4A" w:rsidRPr="003F6854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D4B5580" w14:textId="0B7D2A36" w:rsidR="00746D4A" w:rsidRPr="003F6854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8985391" w14:textId="790FC3E5" w:rsidR="00746D4A" w:rsidRPr="003F6854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A39C212" w14:textId="3644BDAA" w:rsidR="00746D4A" w:rsidRPr="003F6854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B708ECD" w14:textId="31AC8DFE" w:rsidR="00746D4A" w:rsidRPr="003F6854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428" w:type="dxa"/>
          </w:tcPr>
          <w:p w14:paraId="4FE758FF" w14:textId="77777777" w:rsidR="00746D4A" w:rsidRDefault="00746D4A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  <w:p w14:paraId="364D2811" w14:textId="1AC290E3" w:rsidR="00B92A77" w:rsidRPr="003F6854" w:rsidRDefault="00B92A77" w:rsidP="00F7597D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</w:tc>
      </w:tr>
    </w:tbl>
    <w:p w14:paraId="33EF4795" w14:textId="0FC4E440" w:rsidR="0084454A" w:rsidRDefault="0084454A" w:rsidP="008B24D7">
      <w:pPr>
        <w:rPr>
          <w:rFonts w:ascii="Arial" w:hAnsi="Arial" w:cs="Arial"/>
          <w:bCs/>
          <w:sz w:val="22"/>
          <w:szCs w:val="22"/>
        </w:rPr>
      </w:pPr>
    </w:p>
    <w:p w14:paraId="2FA2A47D" w14:textId="760730E8" w:rsidR="00233645" w:rsidRDefault="00233645" w:rsidP="00233645">
      <w:pPr>
        <w:rPr>
          <w:rFonts w:ascii="Arial" w:hAnsi="Arial" w:cs="Arial"/>
          <w:sz w:val="22"/>
          <w:szCs w:val="22"/>
        </w:rPr>
      </w:pPr>
    </w:p>
    <w:p w14:paraId="0CEC23EE" w14:textId="77777777" w:rsidR="00D42348" w:rsidRDefault="00D42348" w:rsidP="00233645">
      <w:pPr>
        <w:rPr>
          <w:rFonts w:ascii="Arial" w:hAnsi="Arial" w:cs="Arial"/>
          <w:sz w:val="22"/>
          <w:szCs w:val="22"/>
        </w:rPr>
      </w:pPr>
    </w:p>
    <w:p w14:paraId="0D8D1087" w14:textId="6E0F2003" w:rsidR="00233645" w:rsidRDefault="00233645" w:rsidP="0023364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4</w:t>
      </w:r>
      <w:r w:rsidRPr="00E56CE8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Technische Voraussetzungen:</w:t>
      </w:r>
    </w:p>
    <w:p w14:paraId="77BFB899" w14:textId="4675F9BD" w:rsidR="00233645" w:rsidRDefault="00233645" w:rsidP="00F7597D">
      <w:pPr>
        <w:pStyle w:val="Listenabsatz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</w:p>
    <w:p w14:paraId="770C7298" w14:textId="79942C1D" w:rsidR="00F7597D" w:rsidRDefault="00F7597D" w:rsidP="00F7597D">
      <w:pPr>
        <w:pStyle w:val="Listenabsatz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</w:p>
    <w:p w14:paraId="71564775" w14:textId="77777777" w:rsidR="00F7597D" w:rsidRPr="00F7597D" w:rsidRDefault="00F7597D" w:rsidP="00F7597D">
      <w:pPr>
        <w:pStyle w:val="Listenabsatz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</w:p>
    <w:p w14:paraId="1119B035" w14:textId="77777777" w:rsidR="00233645" w:rsidRDefault="00233645" w:rsidP="00233645">
      <w:pPr>
        <w:rPr>
          <w:rFonts w:ascii="Arial" w:hAnsi="Arial" w:cs="Arial"/>
          <w:b/>
          <w:bCs/>
          <w:sz w:val="22"/>
          <w:szCs w:val="22"/>
        </w:rPr>
      </w:pPr>
    </w:p>
    <w:p w14:paraId="2189A704" w14:textId="4481330A" w:rsidR="00233645" w:rsidRDefault="00233645" w:rsidP="00233645">
      <w:pPr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5. </w:t>
      </w:r>
      <w:r w:rsidRPr="00E56CE8">
        <w:rPr>
          <w:rFonts w:ascii="Arial" w:hAnsi="Arial" w:cs="Arial"/>
          <w:b/>
          <w:bCs/>
          <w:sz w:val="22"/>
          <w:szCs w:val="22"/>
        </w:rPr>
        <w:t>Arbeitsmaterial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color w:val="FF0000"/>
          <w:sz w:val="22"/>
          <w:szCs w:val="22"/>
        </w:rPr>
        <w:t>(Hier nur auflisten und am Ablageort hochladen)</w:t>
      </w:r>
    </w:p>
    <w:p w14:paraId="4D9FFCB0" w14:textId="56708705" w:rsidR="00233645" w:rsidRDefault="00233645" w:rsidP="00233645">
      <w:pPr>
        <w:pStyle w:val="Listenabsatz"/>
        <w:numPr>
          <w:ilvl w:val="0"/>
          <w:numId w:val="17"/>
        </w:num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0896690" w14:textId="4020C8C8" w:rsidR="00F7597D" w:rsidRDefault="00F7597D" w:rsidP="00233645">
      <w:pPr>
        <w:pStyle w:val="Listenabsatz"/>
        <w:numPr>
          <w:ilvl w:val="0"/>
          <w:numId w:val="17"/>
        </w:num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131F818" w14:textId="77777777" w:rsidR="00F7597D" w:rsidRPr="00233645" w:rsidRDefault="00F7597D" w:rsidP="00233645">
      <w:pPr>
        <w:pStyle w:val="Listenabsatz"/>
        <w:numPr>
          <w:ilvl w:val="0"/>
          <w:numId w:val="17"/>
        </w:num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F751211" w14:textId="77777777" w:rsidR="00233645" w:rsidRPr="003F6854" w:rsidRDefault="00233645" w:rsidP="008B24D7">
      <w:pPr>
        <w:rPr>
          <w:rFonts w:ascii="Arial" w:hAnsi="Arial" w:cs="Arial"/>
          <w:bCs/>
          <w:sz w:val="22"/>
          <w:szCs w:val="22"/>
        </w:rPr>
      </w:pPr>
    </w:p>
    <w:p w14:paraId="3F477F20" w14:textId="1D1AE145" w:rsidR="00D37830" w:rsidRPr="003F6854" w:rsidRDefault="00233645" w:rsidP="008B24D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993562" w:rsidRPr="003F6854">
        <w:rPr>
          <w:rFonts w:ascii="Arial" w:hAnsi="Arial" w:cs="Arial"/>
          <w:b/>
          <w:sz w:val="22"/>
          <w:szCs w:val="22"/>
        </w:rPr>
        <w:t xml:space="preserve">. </w:t>
      </w:r>
      <w:r w:rsidR="007C51A3">
        <w:rPr>
          <w:rFonts w:ascii="Arial" w:hAnsi="Arial" w:cs="Arial"/>
          <w:b/>
          <w:sz w:val="22"/>
          <w:szCs w:val="22"/>
        </w:rPr>
        <w:t xml:space="preserve">Zentrale </w:t>
      </w:r>
      <w:r w:rsidR="001C22D9" w:rsidRPr="003F6854">
        <w:rPr>
          <w:rFonts w:ascii="Arial" w:hAnsi="Arial" w:cs="Arial"/>
          <w:b/>
          <w:sz w:val="22"/>
          <w:szCs w:val="22"/>
        </w:rPr>
        <w:t xml:space="preserve">Medienkompetenzerwartung </w:t>
      </w:r>
      <w:r w:rsidR="0002480C" w:rsidRPr="003F6854">
        <w:rPr>
          <w:rFonts w:ascii="Arial" w:hAnsi="Arial" w:cs="Arial"/>
          <w:b/>
          <w:sz w:val="22"/>
          <w:szCs w:val="22"/>
        </w:rPr>
        <w:t>des Unterrichts</w:t>
      </w:r>
      <w:r w:rsidR="00F22CBA">
        <w:rPr>
          <w:rFonts w:ascii="Arial" w:hAnsi="Arial" w:cs="Arial"/>
          <w:b/>
          <w:sz w:val="22"/>
          <w:szCs w:val="22"/>
        </w:rPr>
        <w:t>:</w:t>
      </w:r>
      <w:r w:rsidR="003850B0">
        <w:rPr>
          <w:rFonts w:ascii="Arial" w:hAnsi="Arial" w:cs="Arial"/>
          <w:b/>
          <w:sz w:val="22"/>
          <w:szCs w:val="22"/>
        </w:rPr>
        <w:t xml:space="preserve"> </w:t>
      </w:r>
      <w:r w:rsidRPr="00233645">
        <w:rPr>
          <w:rFonts w:ascii="Arial" w:hAnsi="Arial" w:cs="Arial"/>
          <w:b/>
          <w:color w:val="FF0000"/>
          <w:sz w:val="22"/>
          <w:szCs w:val="22"/>
        </w:rPr>
        <w:t>(</w:t>
      </w:r>
      <w:r w:rsidR="00F22CBA">
        <w:rPr>
          <w:rFonts w:ascii="Arial" w:hAnsi="Arial" w:cs="Arial"/>
          <w:b/>
          <w:color w:val="FF0000"/>
          <w:sz w:val="22"/>
          <w:szCs w:val="22"/>
        </w:rPr>
        <w:t>A</w:t>
      </w:r>
      <w:r w:rsidR="00E56CE8" w:rsidRPr="00CD540F">
        <w:rPr>
          <w:rFonts w:ascii="Arial" w:hAnsi="Arial" w:cs="Arial"/>
          <w:b/>
          <w:color w:val="FF0000"/>
          <w:sz w:val="22"/>
          <w:szCs w:val="22"/>
        </w:rPr>
        <w:t>us den weißen Zeilen der Übersicht unter</w:t>
      </w:r>
      <w:r w:rsidR="0071533E" w:rsidRPr="00CD540F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7C51A3" w:rsidRPr="00CD540F">
        <w:rPr>
          <w:rFonts w:ascii="Arial" w:hAnsi="Arial" w:cs="Arial"/>
          <w:b/>
          <w:color w:val="FF0000"/>
          <w:sz w:val="22"/>
          <w:szCs w:val="22"/>
        </w:rPr>
        <w:t xml:space="preserve">Nr. </w:t>
      </w:r>
      <w:r w:rsidR="008C5F6B">
        <w:rPr>
          <w:rFonts w:ascii="Arial" w:hAnsi="Arial" w:cs="Arial"/>
          <w:b/>
          <w:color w:val="FF0000"/>
          <w:sz w:val="22"/>
          <w:szCs w:val="22"/>
        </w:rPr>
        <w:t>7</w:t>
      </w:r>
      <w:r w:rsidR="00F22CBA">
        <w:rPr>
          <w:rFonts w:ascii="Arial" w:hAnsi="Arial" w:cs="Arial"/>
          <w:b/>
          <w:color w:val="FF0000"/>
          <w:sz w:val="22"/>
          <w:szCs w:val="22"/>
        </w:rPr>
        <w:t xml:space="preserve"> kopieren.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tbl>
      <w:tblPr>
        <w:tblStyle w:val="Tabellenraster"/>
        <w:tblW w:w="14312" w:type="dxa"/>
        <w:tblLook w:val="04A0" w:firstRow="1" w:lastRow="0" w:firstColumn="1" w:lastColumn="0" w:noHBand="0" w:noVBand="1"/>
      </w:tblPr>
      <w:tblGrid>
        <w:gridCol w:w="14312"/>
      </w:tblGrid>
      <w:tr w:rsidR="008B24D7" w:rsidRPr="003F6854" w14:paraId="39598EC4" w14:textId="77777777" w:rsidTr="00461AB3">
        <w:tc>
          <w:tcPr>
            <w:tcW w:w="14312" w:type="dxa"/>
            <w:shd w:val="clear" w:color="auto" w:fill="F2F2F2" w:themeFill="background1" w:themeFillShade="F2"/>
          </w:tcPr>
          <w:p w14:paraId="1145AF0F" w14:textId="126C61ED" w:rsidR="00E05C24" w:rsidRPr="003F6854" w:rsidRDefault="008B24D7" w:rsidP="00BA571C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sz w:val="22"/>
                <w:szCs w:val="22"/>
              </w:rPr>
              <w:t>Die Lernenden können</w:t>
            </w:r>
          </w:p>
        </w:tc>
      </w:tr>
      <w:tr w:rsidR="00BA571C" w:rsidRPr="003F6854" w14:paraId="5F87E848" w14:textId="77777777" w:rsidTr="00261F83">
        <w:tc>
          <w:tcPr>
            <w:tcW w:w="14312" w:type="dxa"/>
          </w:tcPr>
          <w:p w14:paraId="23FA0E30" w14:textId="5A71A92F" w:rsidR="00DA0DB9" w:rsidRDefault="00DA0DB9" w:rsidP="00F22CBA">
            <w:pPr>
              <w:pStyle w:val="StandardWeb"/>
              <w:numPr>
                <w:ilvl w:val="0"/>
                <w:numId w:val="17"/>
              </w:numPr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54C15F" w14:textId="68990335" w:rsidR="00F7597D" w:rsidRDefault="00F7597D" w:rsidP="00F22CBA">
            <w:pPr>
              <w:pStyle w:val="StandardWeb"/>
              <w:numPr>
                <w:ilvl w:val="0"/>
                <w:numId w:val="17"/>
              </w:numPr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3E9932" w14:textId="70BC6AA9" w:rsidR="00F7597D" w:rsidRPr="00F22CBA" w:rsidRDefault="00F7597D" w:rsidP="00F22CBA">
            <w:pPr>
              <w:pStyle w:val="StandardWeb"/>
              <w:numPr>
                <w:ilvl w:val="0"/>
                <w:numId w:val="17"/>
              </w:numPr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D13C81D" w14:textId="77777777" w:rsidR="00CD540F" w:rsidRPr="003F6854" w:rsidRDefault="00CD540F" w:rsidP="007C51A3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2A11883" w14:textId="4C09D2A7" w:rsidR="00E05C24" w:rsidRDefault="00233645" w:rsidP="003F685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</w:t>
      </w:r>
      <w:r w:rsidR="007C51A3">
        <w:rPr>
          <w:rFonts w:ascii="Arial" w:hAnsi="Arial" w:cs="Arial"/>
          <w:b/>
          <w:bCs/>
          <w:sz w:val="22"/>
          <w:szCs w:val="22"/>
        </w:rPr>
        <w:t xml:space="preserve">. </w:t>
      </w:r>
      <w:r w:rsidR="00FF3B1E" w:rsidRPr="003F6854">
        <w:rPr>
          <w:rFonts w:ascii="Arial" w:hAnsi="Arial" w:cs="Arial"/>
          <w:b/>
          <w:color w:val="000000" w:themeColor="text1"/>
          <w:sz w:val="22"/>
          <w:szCs w:val="22"/>
        </w:rPr>
        <w:t>Medienkompetenzen, die</w:t>
      </w:r>
      <w:r w:rsidR="00835248">
        <w:rPr>
          <w:rFonts w:ascii="Arial" w:hAnsi="Arial" w:cs="Arial"/>
          <w:b/>
          <w:color w:val="000000" w:themeColor="text1"/>
          <w:sz w:val="22"/>
          <w:szCs w:val="22"/>
        </w:rPr>
        <w:t xml:space="preserve"> die Schülerinnen und Schüler erwerben können:</w:t>
      </w:r>
    </w:p>
    <w:p w14:paraId="7D4A6EE8" w14:textId="5B68D252" w:rsidR="00E05C24" w:rsidRPr="00CD540F" w:rsidRDefault="00233645" w:rsidP="003F6854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>(I</w:t>
      </w:r>
      <w:r w:rsidR="00A7647B" w:rsidRPr="00CD540F">
        <w:rPr>
          <w:rFonts w:ascii="Arial" w:hAnsi="Arial" w:cs="Arial"/>
          <w:b/>
          <w:bCs/>
          <w:color w:val="FF0000"/>
          <w:sz w:val="22"/>
          <w:szCs w:val="22"/>
        </w:rPr>
        <w:t>m weißen Bereich</w:t>
      </w:r>
      <w:r w:rsidR="00E05C24" w:rsidRPr="00CD540F">
        <w:rPr>
          <w:rFonts w:ascii="Arial" w:hAnsi="Arial" w:cs="Arial"/>
          <w:b/>
          <w:bCs/>
          <w:color w:val="FF0000"/>
          <w:sz w:val="22"/>
          <w:szCs w:val="22"/>
        </w:rPr>
        <w:t xml:space="preserve"> der rechten Spalte ein Kreuz setzen, wenn die Stunde </w:t>
      </w:r>
      <w:r w:rsidR="00A7647B" w:rsidRPr="00CD540F">
        <w:rPr>
          <w:rFonts w:ascii="Arial" w:hAnsi="Arial" w:cs="Arial"/>
          <w:b/>
          <w:bCs/>
          <w:color w:val="FF0000"/>
          <w:sz w:val="22"/>
          <w:szCs w:val="22"/>
        </w:rPr>
        <w:t>diese</w:t>
      </w:r>
      <w:r w:rsidR="00E05C24" w:rsidRPr="00CD540F">
        <w:rPr>
          <w:rFonts w:ascii="Arial" w:hAnsi="Arial" w:cs="Arial"/>
          <w:b/>
          <w:bCs/>
          <w:color w:val="FF0000"/>
          <w:sz w:val="22"/>
          <w:szCs w:val="22"/>
        </w:rPr>
        <w:t xml:space="preserve"> Kompetenz zu er</w:t>
      </w:r>
      <w:r w:rsidR="00CD540F">
        <w:rPr>
          <w:rFonts w:ascii="Arial" w:hAnsi="Arial" w:cs="Arial"/>
          <w:b/>
          <w:bCs/>
          <w:color w:val="FF0000"/>
          <w:sz w:val="22"/>
          <w:szCs w:val="22"/>
        </w:rPr>
        <w:t>werben</w:t>
      </w:r>
      <w:r w:rsidR="00F22CBA">
        <w:rPr>
          <w:rFonts w:ascii="Arial" w:hAnsi="Arial" w:cs="Arial"/>
          <w:b/>
          <w:bCs/>
          <w:color w:val="FF0000"/>
          <w:sz w:val="22"/>
          <w:szCs w:val="22"/>
        </w:rPr>
        <w:t xml:space="preserve"> ermöglicht.</w:t>
      </w:r>
      <w:r>
        <w:rPr>
          <w:rFonts w:ascii="Arial" w:hAnsi="Arial" w:cs="Arial"/>
          <w:b/>
          <w:bCs/>
          <w:color w:val="FF0000"/>
          <w:sz w:val="22"/>
          <w:szCs w:val="22"/>
        </w:rPr>
        <w:t>)</w:t>
      </w:r>
    </w:p>
    <w:tbl>
      <w:tblPr>
        <w:tblStyle w:val="Tabellenraster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3036"/>
        <w:gridCol w:w="1243"/>
      </w:tblGrid>
      <w:tr w:rsidR="001D26A7" w:rsidRPr="003F6854" w14:paraId="552B2442" w14:textId="77777777" w:rsidTr="00835248">
        <w:tc>
          <w:tcPr>
            <w:tcW w:w="13036" w:type="dxa"/>
            <w:shd w:val="clear" w:color="auto" w:fill="C5E0B3" w:themeFill="accent6" w:themeFillTint="66"/>
          </w:tcPr>
          <w:p w14:paraId="507D54B6" w14:textId="27EF44DA" w:rsidR="001D26A7" w:rsidRPr="003F6854" w:rsidRDefault="001D26A7" w:rsidP="009421E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83524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Suchen, Verarbeiten und Aufbewahren </w:t>
            </w:r>
          </w:p>
        </w:tc>
        <w:tc>
          <w:tcPr>
            <w:tcW w:w="1243" w:type="dxa"/>
            <w:shd w:val="clear" w:color="auto" w:fill="C5E0B3" w:themeFill="accent6" w:themeFillTint="66"/>
          </w:tcPr>
          <w:p w14:paraId="7327B3D7" w14:textId="1B6EA895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1D26A7" w:rsidRPr="003F6854" w14:paraId="6187EAE0" w14:textId="77777777" w:rsidTr="00835248">
        <w:tc>
          <w:tcPr>
            <w:tcW w:w="13036" w:type="dxa"/>
            <w:shd w:val="clear" w:color="auto" w:fill="D6F1E3"/>
          </w:tcPr>
          <w:p w14:paraId="731ADA34" w14:textId="7D7EA51F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1.1. Suchen und Filtern</w:t>
            </w:r>
          </w:p>
        </w:tc>
        <w:tc>
          <w:tcPr>
            <w:tcW w:w="1243" w:type="dxa"/>
            <w:shd w:val="clear" w:color="auto" w:fill="D6F1E3"/>
          </w:tcPr>
          <w:p w14:paraId="6832021C" w14:textId="3562694E" w:rsidR="00644360" w:rsidRPr="003F6854" w:rsidRDefault="00644360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042A0C0C" w14:textId="77777777" w:rsidTr="00835248">
        <w:tc>
          <w:tcPr>
            <w:tcW w:w="13036" w:type="dxa"/>
            <w:shd w:val="clear" w:color="auto" w:fill="FFFFFF" w:themeFill="background1"/>
          </w:tcPr>
          <w:p w14:paraId="462D4C56" w14:textId="50D050D7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1.1.1. Arbeits- und Suchinteressen klären und festlegen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52D6593B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0A198DBE" w14:textId="77777777" w:rsidTr="00835248">
        <w:tc>
          <w:tcPr>
            <w:tcW w:w="13036" w:type="dxa"/>
            <w:shd w:val="clear" w:color="auto" w:fill="FFFFFF" w:themeFill="background1"/>
          </w:tcPr>
          <w:p w14:paraId="51F75967" w14:textId="62BA21DE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1.1.2. Suchstrategien nutzen und weiterentwickeln </w:t>
            </w:r>
          </w:p>
        </w:tc>
        <w:tc>
          <w:tcPr>
            <w:tcW w:w="1243" w:type="dxa"/>
            <w:shd w:val="clear" w:color="auto" w:fill="FFFFFF" w:themeFill="background1"/>
          </w:tcPr>
          <w:p w14:paraId="192DB8DC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619642D1" w14:textId="77777777" w:rsidTr="00835248">
        <w:tc>
          <w:tcPr>
            <w:tcW w:w="13036" w:type="dxa"/>
            <w:shd w:val="clear" w:color="auto" w:fill="FFFFFF" w:themeFill="background1"/>
          </w:tcPr>
          <w:p w14:paraId="09C1C710" w14:textId="19B232B8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1.1.3.  In verschiedenen digitalen Umgebungen suchen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69FE7332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62A712FA" w14:textId="77777777" w:rsidTr="00835248">
        <w:tc>
          <w:tcPr>
            <w:tcW w:w="13036" w:type="dxa"/>
            <w:shd w:val="clear" w:color="auto" w:fill="FFFFFF" w:themeFill="background1"/>
          </w:tcPr>
          <w:p w14:paraId="1FC411D0" w14:textId="1E7D87D2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1.1.4. Relevante Quellen identifizieren und zusammenführen</w:t>
            </w:r>
          </w:p>
        </w:tc>
        <w:tc>
          <w:tcPr>
            <w:tcW w:w="1243" w:type="dxa"/>
            <w:shd w:val="clear" w:color="auto" w:fill="FFFFFF" w:themeFill="background1"/>
          </w:tcPr>
          <w:p w14:paraId="3FEC2DD5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1D26A7" w:rsidRPr="003F6854" w14:paraId="424FDF45" w14:textId="77777777" w:rsidTr="00835248">
        <w:tc>
          <w:tcPr>
            <w:tcW w:w="13036" w:type="dxa"/>
            <w:shd w:val="clear" w:color="auto" w:fill="D6F1E3"/>
          </w:tcPr>
          <w:p w14:paraId="582B7888" w14:textId="49EEA8BF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 Auswerten und Bewerten </w:t>
            </w:r>
          </w:p>
        </w:tc>
        <w:tc>
          <w:tcPr>
            <w:tcW w:w="1243" w:type="dxa"/>
            <w:shd w:val="clear" w:color="auto" w:fill="D6F1E3"/>
          </w:tcPr>
          <w:p w14:paraId="16BBEBC0" w14:textId="1814105A" w:rsidR="00644360" w:rsidRPr="003F6854" w:rsidRDefault="00644360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0962721F" w14:textId="77777777" w:rsidTr="00835248">
        <w:tc>
          <w:tcPr>
            <w:tcW w:w="13036" w:type="dxa"/>
            <w:shd w:val="clear" w:color="auto" w:fill="FFFFFF" w:themeFill="background1"/>
          </w:tcPr>
          <w:p w14:paraId="0B3FF88B" w14:textId="637596E4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1.2.1. Informationen und Daten analysieren, interpretieren und kritisch bewerten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302EAAFD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4FBEFC34" w14:textId="77777777" w:rsidTr="00835248">
        <w:tc>
          <w:tcPr>
            <w:tcW w:w="13036" w:type="dxa"/>
            <w:shd w:val="clear" w:color="auto" w:fill="FFFFFF" w:themeFill="background1"/>
          </w:tcPr>
          <w:p w14:paraId="605B20FC" w14:textId="491FC92D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1.2.2. Informationsquellen analysieren und kritisch bewerten</w:t>
            </w:r>
          </w:p>
        </w:tc>
        <w:tc>
          <w:tcPr>
            <w:tcW w:w="1243" w:type="dxa"/>
            <w:shd w:val="clear" w:color="auto" w:fill="FFFFFF" w:themeFill="background1"/>
          </w:tcPr>
          <w:p w14:paraId="230D493A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1D26A7" w:rsidRPr="003F6854" w14:paraId="5F7E9A32" w14:textId="77777777" w:rsidTr="00835248">
        <w:tc>
          <w:tcPr>
            <w:tcW w:w="13036" w:type="dxa"/>
            <w:shd w:val="clear" w:color="auto" w:fill="D6F1E3"/>
          </w:tcPr>
          <w:p w14:paraId="798A9226" w14:textId="29B4562A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1.3. Speichern und Abrufen </w:t>
            </w:r>
          </w:p>
        </w:tc>
        <w:tc>
          <w:tcPr>
            <w:tcW w:w="1243" w:type="dxa"/>
            <w:shd w:val="clear" w:color="auto" w:fill="D6F1E3"/>
          </w:tcPr>
          <w:p w14:paraId="5415B2F1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8E6DC3F" w14:textId="77777777" w:rsidTr="00835248">
        <w:tc>
          <w:tcPr>
            <w:tcW w:w="13036" w:type="dxa"/>
            <w:shd w:val="clear" w:color="auto" w:fill="FFFFFF" w:themeFill="background1"/>
          </w:tcPr>
          <w:p w14:paraId="13BEFEE2" w14:textId="0A449C91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1.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F6854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3F6854">
              <w:rPr>
                <w:rFonts w:ascii="Arial" w:hAnsi="Arial" w:cs="Arial"/>
                <w:sz w:val="22"/>
                <w:szCs w:val="22"/>
              </w:rPr>
              <w:t xml:space="preserve">. Informationen und Daten sicher speichern, wiederfinden und von verschiedenen Orten abrufen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2144D688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4F324CD" w14:textId="77777777" w:rsidTr="00835248">
        <w:tc>
          <w:tcPr>
            <w:tcW w:w="13036" w:type="dxa"/>
            <w:shd w:val="clear" w:color="auto" w:fill="FFFFFF" w:themeFill="background1"/>
          </w:tcPr>
          <w:p w14:paraId="15BFC64E" w14:textId="321026FB" w:rsidR="00835248" w:rsidRPr="003F6854" w:rsidRDefault="00835248" w:rsidP="00835248">
            <w:pPr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1.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F6854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3F6854">
              <w:rPr>
                <w:rFonts w:ascii="Arial" w:hAnsi="Arial" w:cs="Arial"/>
                <w:sz w:val="22"/>
                <w:szCs w:val="22"/>
              </w:rPr>
              <w:t>. Informationen und Daten zusammenfassen, organisieren und strukturiert aufbewahren</w:t>
            </w:r>
          </w:p>
        </w:tc>
        <w:tc>
          <w:tcPr>
            <w:tcW w:w="1243" w:type="dxa"/>
            <w:shd w:val="clear" w:color="auto" w:fill="FFFFFF" w:themeFill="background1"/>
          </w:tcPr>
          <w:p w14:paraId="792754F5" w14:textId="77777777" w:rsidR="00835248" w:rsidRPr="003F6854" w:rsidRDefault="00835248" w:rsidP="00835248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ind w:left="21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3B3ED3" w14:textId="6DC63704" w:rsidR="001D26A7" w:rsidRPr="003F6854" w:rsidRDefault="001D26A7" w:rsidP="00C56D71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036"/>
        <w:gridCol w:w="1243"/>
      </w:tblGrid>
      <w:tr w:rsidR="001D26A7" w:rsidRPr="003F6854" w14:paraId="753B4B37" w14:textId="77777777" w:rsidTr="00835248">
        <w:tc>
          <w:tcPr>
            <w:tcW w:w="13036" w:type="dxa"/>
            <w:shd w:val="clear" w:color="auto" w:fill="BA9FD7"/>
          </w:tcPr>
          <w:p w14:paraId="39CE6186" w14:textId="2393EC4C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83524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Kommunizieren und Kooperieren</w:t>
            </w:r>
          </w:p>
        </w:tc>
        <w:tc>
          <w:tcPr>
            <w:tcW w:w="1243" w:type="dxa"/>
            <w:shd w:val="clear" w:color="auto" w:fill="BA9FD7"/>
          </w:tcPr>
          <w:p w14:paraId="3D8011E5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BF35EF8" w14:textId="77777777" w:rsidTr="00835248">
        <w:tc>
          <w:tcPr>
            <w:tcW w:w="13036" w:type="dxa"/>
            <w:shd w:val="clear" w:color="auto" w:fill="D1C3D7"/>
          </w:tcPr>
          <w:p w14:paraId="469F7AAF" w14:textId="78CF563A" w:rsidR="00835248" w:rsidRPr="003F6854" w:rsidRDefault="00835248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2.1. Interagieren </w:t>
            </w:r>
          </w:p>
        </w:tc>
        <w:tc>
          <w:tcPr>
            <w:tcW w:w="1243" w:type="dxa"/>
            <w:shd w:val="clear" w:color="auto" w:fill="D1C3D7"/>
          </w:tcPr>
          <w:p w14:paraId="6F326902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676DAE5" w14:textId="77777777" w:rsidTr="00835248">
        <w:tc>
          <w:tcPr>
            <w:tcW w:w="13036" w:type="dxa"/>
            <w:shd w:val="clear" w:color="auto" w:fill="FFFFFF" w:themeFill="background1"/>
          </w:tcPr>
          <w:p w14:paraId="0C07F141" w14:textId="1021B953" w:rsidR="00835248" w:rsidRPr="003F6854" w:rsidRDefault="00835248" w:rsidP="00835248">
            <w:pPr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2.1.1.  Mit Hilfe verschiedener digitaler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Kommunikationsmöglichkeiten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kommunizieren</w:t>
            </w:r>
          </w:p>
        </w:tc>
        <w:tc>
          <w:tcPr>
            <w:tcW w:w="1243" w:type="dxa"/>
            <w:shd w:val="clear" w:color="auto" w:fill="FFFFFF" w:themeFill="background1"/>
          </w:tcPr>
          <w:p w14:paraId="27BF06DC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3B85B9D1" w14:textId="77777777" w:rsidTr="00835248">
        <w:tc>
          <w:tcPr>
            <w:tcW w:w="13036" w:type="dxa"/>
            <w:shd w:val="clear" w:color="auto" w:fill="FFFFFF" w:themeFill="background1"/>
          </w:tcPr>
          <w:p w14:paraId="04268C21" w14:textId="699FB457" w:rsidR="001D26A7" w:rsidRPr="003F6854" w:rsidRDefault="001D26A7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lastRenderedPageBreak/>
              <w:t xml:space="preserve">2.1.2. Digitale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Kommunikationsmöglichkeiten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zielgerichtet- und situationsgerecht auswählen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55DA874F" w14:textId="77777777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3DA3F846" w14:textId="77777777" w:rsidTr="00835248">
        <w:tc>
          <w:tcPr>
            <w:tcW w:w="13036" w:type="dxa"/>
            <w:shd w:val="clear" w:color="auto" w:fill="D1C3D7"/>
          </w:tcPr>
          <w:p w14:paraId="38CACFCF" w14:textId="188D967B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2.2. Teilen </w:t>
            </w:r>
          </w:p>
        </w:tc>
        <w:tc>
          <w:tcPr>
            <w:tcW w:w="1243" w:type="dxa"/>
            <w:shd w:val="clear" w:color="auto" w:fill="D1C3D7"/>
          </w:tcPr>
          <w:p w14:paraId="57930141" w14:textId="77777777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D015FCD" w14:textId="77777777" w:rsidTr="00835248">
        <w:tc>
          <w:tcPr>
            <w:tcW w:w="13036" w:type="dxa"/>
            <w:shd w:val="clear" w:color="auto" w:fill="FFFFFF" w:themeFill="background1"/>
          </w:tcPr>
          <w:p w14:paraId="79C16C31" w14:textId="1339C893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2.2.1. Dateien, Informationen und Links teilen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0C607F54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12A58175" w14:textId="77777777" w:rsidTr="00835248">
        <w:tc>
          <w:tcPr>
            <w:tcW w:w="13036" w:type="dxa"/>
            <w:shd w:val="clear" w:color="auto" w:fill="FFFFFF" w:themeFill="background1"/>
          </w:tcPr>
          <w:p w14:paraId="5EA677FF" w14:textId="7C720AF5" w:rsidR="00835248" w:rsidRPr="003F6854" w:rsidRDefault="00835248" w:rsidP="00835248">
            <w:pPr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2.2.2.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Referenzierungspraxis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beherrschen (Quellenangaben)</w:t>
            </w:r>
          </w:p>
        </w:tc>
        <w:tc>
          <w:tcPr>
            <w:tcW w:w="1243" w:type="dxa"/>
            <w:shd w:val="clear" w:color="auto" w:fill="FFFFFF" w:themeFill="background1"/>
          </w:tcPr>
          <w:p w14:paraId="3356591D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4C9E3313" w14:textId="77777777" w:rsidTr="00835248">
        <w:tc>
          <w:tcPr>
            <w:tcW w:w="13036" w:type="dxa"/>
            <w:shd w:val="clear" w:color="auto" w:fill="D1C3D7"/>
          </w:tcPr>
          <w:p w14:paraId="54FB38B1" w14:textId="24A97911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2.3. Zusammenarbeiten </w:t>
            </w:r>
          </w:p>
        </w:tc>
        <w:tc>
          <w:tcPr>
            <w:tcW w:w="1243" w:type="dxa"/>
            <w:shd w:val="clear" w:color="auto" w:fill="D1C3D7"/>
          </w:tcPr>
          <w:p w14:paraId="44BAC82D" w14:textId="77777777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36594BBD" w14:textId="77777777" w:rsidTr="00835248">
        <w:tc>
          <w:tcPr>
            <w:tcW w:w="13036" w:type="dxa"/>
            <w:shd w:val="clear" w:color="auto" w:fill="FFFFFF" w:themeFill="background1"/>
          </w:tcPr>
          <w:p w14:paraId="6807E691" w14:textId="4A694299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2.3.1. Digitale Werkzeuge für die Zusammenarbeit bei der Zusammenführung von Informationen, Daten und Ressourcen nutzen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12252717" w14:textId="77777777" w:rsidR="00835248" w:rsidRPr="003F6854" w:rsidRDefault="00835248" w:rsidP="00835248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ind w:left="70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0550000" w14:textId="77777777" w:rsidTr="00835248">
        <w:tc>
          <w:tcPr>
            <w:tcW w:w="13036" w:type="dxa"/>
            <w:shd w:val="clear" w:color="auto" w:fill="FFFFFF" w:themeFill="background1"/>
          </w:tcPr>
          <w:p w14:paraId="56CF9B41" w14:textId="32D5AD61" w:rsidR="00835248" w:rsidRPr="003F6854" w:rsidRDefault="00835248" w:rsidP="00835248">
            <w:pPr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2.3.2. Digitale Werkzeuge bei der gemeinsamen Erarbeitung von Dokumenten nutzen</w:t>
            </w:r>
          </w:p>
        </w:tc>
        <w:tc>
          <w:tcPr>
            <w:tcW w:w="1243" w:type="dxa"/>
            <w:shd w:val="clear" w:color="auto" w:fill="FFFFFF" w:themeFill="background1"/>
          </w:tcPr>
          <w:p w14:paraId="7583E780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3E13AF92" w14:textId="77777777" w:rsidTr="00835248">
        <w:trPr>
          <w:trHeight w:val="297"/>
        </w:trPr>
        <w:tc>
          <w:tcPr>
            <w:tcW w:w="13036" w:type="dxa"/>
            <w:shd w:val="clear" w:color="auto" w:fill="D1C3D7"/>
          </w:tcPr>
          <w:p w14:paraId="4BE762C2" w14:textId="5D3329A9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2.4. Umgangsregeln kennen und einhalten (Netiquette) </w:t>
            </w:r>
          </w:p>
        </w:tc>
        <w:tc>
          <w:tcPr>
            <w:tcW w:w="1243" w:type="dxa"/>
            <w:shd w:val="clear" w:color="auto" w:fill="D1C3D7"/>
          </w:tcPr>
          <w:p w14:paraId="06C491A2" w14:textId="77777777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47E54E57" w14:textId="77777777" w:rsidTr="00835248">
        <w:tc>
          <w:tcPr>
            <w:tcW w:w="13036" w:type="dxa"/>
            <w:shd w:val="clear" w:color="auto" w:fill="FFFFFF" w:themeFill="background1"/>
          </w:tcPr>
          <w:p w14:paraId="124BE484" w14:textId="0D0A4458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2.4.1. Verhaltensregeln bei digitaler Interaktion und Kooperation kennen und anwenden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048A477E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1E2CC14" w14:textId="77777777" w:rsidTr="00835248">
        <w:tc>
          <w:tcPr>
            <w:tcW w:w="13036" w:type="dxa"/>
            <w:shd w:val="clear" w:color="auto" w:fill="FFFFFF" w:themeFill="background1"/>
          </w:tcPr>
          <w:p w14:paraId="020DE676" w14:textId="56418D29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2.4.2. Kommunikation der jeweiligen Umgebung anpassen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6A4EF390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8EE1E49" w14:textId="77777777" w:rsidTr="00835248">
        <w:tc>
          <w:tcPr>
            <w:tcW w:w="13036" w:type="dxa"/>
            <w:shd w:val="clear" w:color="auto" w:fill="FFFFFF" w:themeFill="background1"/>
          </w:tcPr>
          <w:p w14:paraId="6E75B6A2" w14:textId="6EF34901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2.4.3. Ethische Prinzipien bei der Kommunikation kennen und berücksichtigen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34EC510D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BBE6FEE" w14:textId="77777777" w:rsidTr="00835248">
        <w:tc>
          <w:tcPr>
            <w:tcW w:w="13036" w:type="dxa"/>
            <w:shd w:val="clear" w:color="auto" w:fill="FFFFFF" w:themeFill="background1"/>
          </w:tcPr>
          <w:p w14:paraId="0DB924BF" w14:textId="771154E8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2.4.4. Kulturelle Vielfalt in digitalen Umgebungen berücksichtigen</w:t>
            </w:r>
          </w:p>
        </w:tc>
        <w:tc>
          <w:tcPr>
            <w:tcW w:w="1243" w:type="dxa"/>
            <w:shd w:val="clear" w:color="auto" w:fill="FFFFFF" w:themeFill="background1"/>
          </w:tcPr>
          <w:p w14:paraId="12C35C73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4AF08058" w14:textId="77777777" w:rsidTr="00835248">
        <w:tc>
          <w:tcPr>
            <w:tcW w:w="13036" w:type="dxa"/>
            <w:shd w:val="clear" w:color="auto" w:fill="D1C3D7"/>
          </w:tcPr>
          <w:p w14:paraId="102D6DF1" w14:textId="43ED1D72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2.5. An der Gesellschaft aktiv teilhaben </w:t>
            </w:r>
          </w:p>
        </w:tc>
        <w:tc>
          <w:tcPr>
            <w:tcW w:w="1243" w:type="dxa"/>
            <w:shd w:val="clear" w:color="auto" w:fill="D1C3D7"/>
          </w:tcPr>
          <w:p w14:paraId="39DF69F4" w14:textId="77777777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AB48F8E" w14:textId="77777777" w:rsidTr="00835248">
        <w:tc>
          <w:tcPr>
            <w:tcW w:w="13036" w:type="dxa"/>
            <w:shd w:val="clear" w:color="auto" w:fill="FFFFFF" w:themeFill="background1"/>
          </w:tcPr>
          <w:p w14:paraId="6C58876E" w14:textId="19447F20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2.5.1. Öffentliche und private Dienste nutzen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1B5082BF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D40E141" w14:textId="77777777" w:rsidTr="00835248">
        <w:tc>
          <w:tcPr>
            <w:tcW w:w="13036" w:type="dxa"/>
            <w:shd w:val="clear" w:color="auto" w:fill="FFFFFF" w:themeFill="background1"/>
          </w:tcPr>
          <w:p w14:paraId="0972F317" w14:textId="2A6C88FC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2.5.2. Medienerfahrungen weitergeben und in kommunikative Prozesse einbringen </w:t>
            </w:r>
          </w:p>
        </w:tc>
        <w:tc>
          <w:tcPr>
            <w:tcW w:w="1243" w:type="dxa"/>
            <w:shd w:val="clear" w:color="auto" w:fill="FFFFFF" w:themeFill="background1"/>
          </w:tcPr>
          <w:p w14:paraId="19E47A9F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5CE6AF0B" w14:textId="77777777" w:rsidTr="00835248">
        <w:tc>
          <w:tcPr>
            <w:tcW w:w="13036" w:type="dxa"/>
            <w:shd w:val="clear" w:color="auto" w:fill="FFFFFF" w:themeFill="background1"/>
          </w:tcPr>
          <w:p w14:paraId="6CA987C0" w14:textId="2CF0BC17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2.5.3.  Als selbstbestimmter Bürger aktiv an der Gesellschaft teilhaben</w:t>
            </w:r>
          </w:p>
        </w:tc>
        <w:tc>
          <w:tcPr>
            <w:tcW w:w="1243" w:type="dxa"/>
            <w:shd w:val="clear" w:color="auto" w:fill="FFFFFF" w:themeFill="background1"/>
          </w:tcPr>
          <w:p w14:paraId="3EC9C065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94C90F" w14:textId="77777777" w:rsidR="00335A3B" w:rsidRPr="003F6854" w:rsidRDefault="00335A3B" w:rsidP="00C56D71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036"/>
        <w:gridCol w:w="1243"/>
      </w:tblGrid>
      <w:tr w:rsidR="001D26A7" w:rsidRPr="003F6854" w14:paraId="65149148" w14:textId="77777777" w:rsidTr="00835248">
        <w:tc>
          <w:tcPr>
            <w:tcW w:w="13036" w:type="dxa"/>
            <w:shd w:val="clear" w:color="auto" w:fill="5BAAE3"/>
          </w:tcPr>
          <w:p w14:paraId="51E023D0" w14:textId="51F9D87A" w:rsidR="001D26A7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Produzieren und Präsentieren</w:t>
            </w:r>
          </w:p>
        </w:tc>
        <w:tc>
          <w:tcPr>
            <w:tcW w:w="1243" w:type="dxa"/>
            <w:shd w:val="clear" w:color="auto" w:fill="5BAAE3"/>
          </w:tcPr>
          <w:p w14:paraId="1ECACC83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2C4572AA" w14:textId="77777777" w:rsidTr="00835248">
        <w:tc>
          <w:tcPr>
            <w:tcW w:w="13036" w:type="dxa"/>
            <w:shd w:val="clear" w:color="auto" w:fill="A8DAFF"/>
          </w:tcPr>
          <w:p w14:paraId="4D0BAA11" w14:textId="3664C525" w:rsidR="00835248" w:rsidRPr="003F6854" w:rsidRDefault="00835248" w:rsidP="00835248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3.1. Entwickeln und Produzieren </w:t>
            </w:r>
          </w:p>
        </w:tc>
        <w:tc>
          <w:tcPr>
            <w:tcW w:w="1243" w:type="dxa"/>
            <w:shd w:val="clear" w:color="auto" w:fill="A8DAFF"/>
          </w:tcPr>
          <w:p w14:paraId="53883AD2" w14:textId="77777777" w:rsidR="00835248" w:rsidRPr="003F6854" w:rsidRDefault="00835248" w:rsidP="00835248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D346A76" w14:textId="77777777" w:rsidTr="00835248">
        <w:tc>
          <w:tcPr>
            <w:tcW w:w="13036" w:type="dxa"/>
            <w:shd w:val="clear" w:color="auto" w:fill="auto"/>
          </w:tcPr>
          <w:p w14:paraId="547A81FB" w14:textId="7402C359" w:rsidR="00835248" w:rsidRPr="00835248" w:rsidRDefault="00835248" w:rsidP="00835248">
            <w:pPr>
              <w:shd w:val="clear" w:color="auto" w:fill="FFFFFF" w:themeFill="background1"/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3.1.1.  Mehrere technische Bearbeitungswerkzeuge kennen und anwenden </w:t>
            </w:r>
          </w:p>
        </w:tc>
        <w:tc>
          <w:tcPr>
            <w:tcW w:w="1243" w:type="dxa"/>
            <w:shd w:val="clear" w:color="auto" w:fill="auto"/>
          </w:tcPr>
          <w:p w14:paraId="7AD94B8D" w14:textId="77777777" w:rsidR="00835248" w:rsidRPr="003F6854" w:rsidRDefault="00835248" w:rsidP="00835248">
            <w:pPr>
              <w:pStyle w:val="StandardWeb"/>
              <w:shd w:val="clear" w:color="auto" w:fill="FFFFFF" w:themeFill="background1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3C612714" w14:textId="77777777" w:rsidTr="00835248">
        <w:tc>
          <w:tcPr>
            <w:tcW w:w="13036" w:type="dxa"/>
            <w:shd w:val="clear" w:color="auto" w:fill="auto"/>
          </w:tcPr>
          <w:p w14:paraId="349CBA74" w14:textId="5B3BE534" w:rsidR="00835248" w:rsidRPr="003F6854" w:rsidRDefault="00835248" w:rsidP="00835248">
            <w:pPr>
              <w:shd w:val="clear" w:color="auto" w:fill="FFFFFF" w:themeFill="background1"/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3.1.2.  Eine Produktion planen und in verschiedenen Formaten gestalten, präsentieren, veröffentlichen oder teilen</w:t>
            </w:r>
          </w:p>
        </w:tc>
        <w:tc>
          <w:tcPr>
            <w:tcW w:w="1243" w:type="dxa"/>
            <w:shd w:val="clear" w:color="auto" w:fill="auto"/>
          </w:tcPr>
          <w:p w14:paraId="7BA9CE6D" w14:textId="77777777" w:rsidR="00835248" w:rsidRPr="003F6854" w:rsidRDefault="00835248" w:rsidP="00835248">
            <w:pPr>
              <w:pStyle w:val="StandardWeb"/>
              <w:shd w:val="clear" w:color="auto" w:fill="FFFFFF" w:themeFill="background1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835248" w14:paraId="40E30F52" w14:textId="77777777" w:rsidTr="00835248">
        <w:tc>
          <w:tcPr>
            <w:tcW w:w="13036" w:type="dxa"/>
            <w:shd w:val="clear" w:color="auto" w:fill="A8DAFF"/>
          </w:tcPr>
          <w:p w14:paraId="6C866174" w14:textId="3D143A91" w:rsidR="00835248" w:rsidRPr="00835248" w:rsidRDefault="00835248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52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3.2. Weiterverarbeiten und Integrieren </w:t>
            </w:r>
          </w:p>
        </w:tc>
        <w:tc>
          <w:tcPr>
            <w:tcW w:w="1243" w:type="dxa"/>
            <w:shd w:val="clear" w:color="auto" w:fill="A8DAFF"/>
          </w:tcPr>
          <w:p w14:paraId="7A559932" w14:textId="77777777" w:rsidR="00835248" w:rsidRPr="00835248" w:rsidRDefault="00835248" w:rsidP="0083524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35248" w:rsidRPr="003F6854" w14:paraId="3D01AD2A" w14:textId="77777777" w:rsidTr="00835248">
        <w:tc>
          <w:tcPr>
            <w:tcW w:w="13036" w:type="dxa"/>
            <w:shd w:val="clear" w:color="auto" w:fill="auto"/>
          </w:tcPr>
          <w:p w14:paraId="2DC65611" w14:textId="0DBF9F87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835248">
              <w:rPr>
                <w:rFonts w:ascii="Arial" w:hAnsi="Arial" w:cs="Arial"/>
                <w:sz w:val="22"/>
                <w:szCs w:val="22"/>
              </w:rPr>
              <w:t xml:space="preserve">3.2.1. Inhalte in verschiedenen Formaten bearbeiten, zusammenführen, präsentieren und veröffentlichen oder teilen </w:t>
            </w:r>
          </w:p>
        </w:tc>
        <w:tc>
          <w:tcPr>
            <w:tcW w:w="1243" w:type="dxa"/>
            <w:shd w:val="clear" w:color="auto" w:fill="auto"/>
          </w:tcPr>
          <w:p w14:paraId="2CE08958" w14:textId="77777777" w:rsidR="00835248" w:rsidRPr="00835248" w:rsidRDefault="00835248" w:rsidP="00835248">
            <w:pPr>
              <w:rPr>
                <w:rFonts w:ascii="Arial" w:hAnsi="Arial" w:cs="Arial"/>
              </w:rPr>
            </w:pPr>
          </w:p>
        </w:tc>
      </w:tr>
      <w:tr w:rsidR="00835248" w:rsidRPr="003F6854" w14:paraId="35CEB8B8" w14:textId="77777777" w:rsidTr="00835248">
        <w:tc>
          <w:tcPr>
            <w:tcW w:w="13036" w:type="dxa"/>
            <w:shd w:val="clear" w:color="auto" w:fill="auto"/>
          </w:tcPr>
          <w:p w14:paraId="469A1D87" w14:textId="4849580B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835248">
              <w:rPr>
                <w:rFonts w:ascii="Arial" w:hAnsi="Arial" w:cs="Arial"/>
                <w:sz w:val="22"/>
                <w:szCs w:val="22"/>
              </w:rPr>
              <w:t>3.2.2. Informationen, Inhalte und vorhandene digitale Produkte weiterverarbeiten und in bestehendes Wissen integrieren</w:t>
            </w:r>
          </w:p>
        </w:tc>
        <w:tc>
          <w:tcPr>
            <w:tcW w:w="1243" w:type="dxa"/>
            <w:shd w:val="clear" w:color="auto" w:fill="auto"/>
          </w:tcPr>
          <w:p w14:paraId="216B8B60" w14:textId="77777777" w:rsidR="00835248" w:rsidRPr="00835248" w:rsidRDefault="00835248" w:rsidP="00835248">
            <w:pPr>
              <w:rPr>
                <w:rFonts w:ascii="Arial" w:hAnsi="Arial" w:cs="Arial"/>
              </w:rPr>
            </w:pPr>
          </w:p>
        </w:tc>
      </w:tr>
      <w:tr w:rsidR="00835248" w:rsidRPr="003F6854" w14:paraId="1F6FF755" w14:textId="77777777" w:rsidTr="00835248">
        <w:tc>
          <w:tcPr>
            <w:tcW w:w="13036" w:type="dxa"/>
            <w:shd w:val="clear" w:color="auto" w:fill="A8DAFF"/>
          </w:tcPr>
          <w:p w14:paraId="51515236" w14:textId="1CCBA1D0" w:rsidR="00835248" w:rsidRPr="00835248" w:rsidRDefault="00835248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52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3.3. Rechtliche Vorgaben beachten </w:t>
            </w:r>
          </w:p>
        </w:tc>
        <w:tc>
          <w:tcPr>
            <w:tcW w:w="1243" w:type="dxa"/>
            <w:shd w:val="clear" w:color="auto" w:fill="A8DAFF"/>
          </w:tcPr>
          <w:p w14:paraId="37CBC5CC" w14:textId="77777777" w:rsidR="00835248" w:rsidRPr="00835248" w:rsidRDefault="00835248" w:rsidP="00835248">
            <w:pPr>
              <w:rPr>
                <w:rFonts w:ascii="Arial" w:hAnsi="Arial" w:cs="Arial"/>
              </w:rPr>
            </w:pPr>
          </w:p>
        </w:tc>
      </w:tr>
      <w:tr w:rsidR="00835248" w:rsidRPr="003F6854" w14:paraId="46636B30" w14:textId="77777777" w:rsidTr="00835248">
        <w:tc>
          <w:tcPr>
            <w:tcW w:w="13036" w:type="dxa"/>
            <w:shd w:val="clear" w:color="auto" w:fill="auto"/>
          </w:tcPr>
          <w:p w14:paraId="2E18441B" w14:textId="4B0B7045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835248">
              <w:rPr>
                <w:rFonts w:ascii="Arial" w:hAnsi="Arial" w:cs="Arial"/>
                <w:sz w:val="22"/>
                <w:szCs w:val="22"/>
              </w:rPr>
              <w:t xml:space="preserve">3.3.1. Bedeutung von Urheberrecht und geistigem Eigentum kennen </w:t>
            </w:r>
          </w:p>
        </w:tc>
        <w:tc>
          <w:tcPr>
            <w:tcW w:w="1243" w:type="dxa"/>
            <w:shd w:val="clear" w:color="auto" w:fill="auto"/>
          </w:tcPr>
          <w:p w14:paraId="73F984AA" w14:textId="77777777" w:rsidR="00835248" w:rsidRPr="00835248" w:rsidRDefault="00835248" w:rsidP="00835248">
            <w:pPr>
              <w:rPr>
                <w:rFonts w:ascii="Arial" w:hAnsi="Arial" w:cs="Arial"/>
              </w:rPr>
            </w:pPr>
          </w:p>
        </w:tc>
      </w:tr>
      <w:tr w:rsidR="00835248" w:rsidRPr="003F6854" w14:paraId="326440E1" w14:textId="77777777" w:rsidTr="00835248">
        <w:tc>
          <w:tcPr>
            <w:tcW w:w="13036" w:type="dxa"/>
            <w:shd w:val="clear" w:color="auto" w:fill="auto"/>
          </w:tcPr>
          <w:p w14:paraId="704DCDD5" w14:textId="10DEDA64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835248">
              <w:rPr>
                <w:rFonts w:ascii="Arial" w:hAnsi="Arial" w:cs="Arial"/>
                <w:sz w:val="22"/>
                <w:szCs w:val="22"/>
              </w:rPr>
              <w:t xml:space="preserve">3.3.2. Urheber- und Nutzungsrechte (Lizenzen) bei eigenen und fremden Werken berücksichtigen </w:t>
            </w:r>
          </w:p>
        </w:tc>
        <w:tc>
          <w:tcPr>
            <w:tcW w:w="1243" w:type="dxa"/>
            <w:shd w:val="clear" w:color="auto" w:fill="auto"/>
          </w:tcPr>
          <w:p w14:paraId="73DE4E06" w14:textId="77777777" w:rsidR="00835248" w:rsidRPr="00835248" w:rsidRDefault="00835248" w:rsidP="00835248">
            <w:pPr>
              <w:rPr>
                <w:rFonts w:ascii="Arial" w:hAnsi="Arial" w:cs="Arial"/>
              </w:rPr>
            </w:pPr>
          </w:p>
        </w:tc>
      </w:tr>
      <w:tr w:rsidR="00835248" w:rsidRPr="003F6854" w14:paraId="79BBD100" w14:textId="77777777" w:rsidTr="00835248">
        <w:tc>
          <w:tcPr>
            <w:tcW w:w="13036" w:type="dxa"/>
            <w:shd w:val="clear" w:color="auto" w:fill="auto"/>
          </w:tcPr>
          <w:p w14:paraId="2C4C89B9" w14:textId="7D1393DB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835248">
              <w:rPr>
                <w:rFonts w:ascii="Arial" w:hAnsi="Arial" w:cs="Arial"/>
                <w:sz w:val="22"/>
                <w:szCs w:val="22"/>
              </w:rPr>
              <w:t>3.3.3. Persönlichkeitsrechte beachten</w:t>
            </w:r>
          </w:p>
        </w:tc>
        <w:tc>
          <w:tcPr>
            <w:tcW w:w="1243" w:type="dxa"/>
            <w:shd w:val="clear" w:color="auto" w:fill="auto"/>
          </w:tcPr>
          <w:p w14:paraId="0F4C35E2" w14:textId="77777777" w:rsidR="00835248" w:rsidRPr="00835248" w:rsidRDefault="00835248" w:rsidP="00835248">
            <w:pPr>
              <w:rPr>
                <w:rFonts w:ascii="Arial" w:hAnsi="Arial" w:cs="Arial"/>
              </w:rPr>
            </w:pPr>
          </w:p>
        </w:tc>
      </w:tr>
    </w:tbl>
    <w:p w14:paraId="23A10FA6" w14:textId="28212DE1" w:rsidR="001D26A7" w:rsidRPr="003F6854" w:rsidRDefault="001D26A7" w:rsidP="00835248">
      <w:pPr>
        <w:pStyle w:val="StandardWeb"/>
        <w:shd w:val="clear" w:color="auto" w:fill="FFFFFF" w:themeFill="background1"/>
        <w:tabs>
          <w:tab w:val="left" w:pos="4962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036"/>
        <w:gridCol w:w="1243"/>
      </w:tblGrid>
      <w:tr w:rsidR="001D26A7" w:rsidRPr="003F6854" w14:paraId="2F869FC1" w14:textId="77777777" w:rsidTr="00835248">
        <w:tc>
          <w:tcPr>
            <w:tcW w:w="13036" w:type="dxa"/>
            <w:shd w:val="clear" w:color="auto" w:fill="FF6E78"/>
          </w:tcPr>
          <w:p w14:paraId="79FCA155" w14:textId="1100CB3B" w:rsidR="001D26A7" w:rsidRPr="003F6854" w:rsidRDefault="001D26A7" w:rsidP="009421E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83524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Schützen und sicher Agieren </w:t>
            </w:r>
          </w:p>
        </w:tc>
        <w:tc>
          <w:tcPr>
            <w:tcW w:w="1243" w:type="dxa"/>
            <w:shd w:val="clear" w:color="auto" w:fill="FF6E78"/>
          </w:tcPr>
          <w:p w14:paraId="6BC63FB3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14F73A19" w14:textId="77777777" w:rsidTr="00A7647B">
        <w:tc>
          <w:tcPr>
            <w:tcW w:w="13036" w:type="dxa"/>
            <w:shd w:val="clear" w:color="auto" w:fill="FFD2C6"/>
          </w:tcPr>
          <w:p w14:paraId="5DC3044A" w14:textId="4611FB60" w:rsidR="00A7647B" w:rsidRPr="003F6854" w:rsidRDefault="00A7647B" w:rsidP="009421E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4.1.  Sicher in digitalen Umgebungen agieren</w:t>
            </w:r>
          </w:p>
        </w:tc>
        <w:tc>
          <w:tcPr>
            <w:tcW w:w="1243" w:type="dxa"/>
            <w:shd w:val="clear" w:color="auto" w:fill="FFD2C6"/>
          </w:tcPr>
          <w:p w14:paraId="1D88677F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09A64FD1" w14:textId="77777777" w:rsidTr="00DC485B">
        <w:tc>
          <w:tcPr>
            <w:tcW w:w="13036" w:type="dxa"/>
          </w:tcPr>
          <w:p w14:paraId="5AAB6DFA" w14:textId="71A58809" w:rsidR="001D26A7" w:rsidRPr="003F6854" w:rsidRDefault="009421E8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4.1.1. Risi</w:t>
            </w:r>
            <w:r w:rsidR="00A7647B">
              <w:rPr>
                <w:rFonts w:ascii="Arial" w:hAnsi="Arial" w:cs="Arial"/>
                <w:sz w:val="22"/>
                <w:szCs w:val="22"/>
              </w:rPr>
              <w:t>k</w:t>
            </w:r>
            <w:r w:rsidRPr="003F6854">
              <w:rPr>
                <w:rFonts w:ascii="Arial" w:hAnsi="Arial" w:cs="Arial"/>
                <w:sz w:val="22"/>
                <w:szCs w:val="22"/>
              </w:rPr>
              <w:t>en</w:t>
            </w:r>
            <w:r w:rsidR="001D26A7" w:rsidRPr="003F6854">
              <w:rPr>
                <w:rFonts w:ascii="Arial" w:hAnsi="Arial" w:cs="Arial"/>
                <w:sz w:val="22"/>
                <w:szCs w:val="22"/>
              </w:rPr>
              <w:t xml:space="preserve"> und Gefahren in digitalen Umgebungen kennen, reflektieren und </w:t>
            </w:r>
            <w:r w:rsidRPr="003F6854">
              <w:rPr>
                <w:rFonts w:ascii="Arial" w:hAnsi="Arial" w:cs="Arial"/>
                <w:sz w:val="22"/>
                <w:szCs w:val="22"/>
              </w:rPr>
              <w:t>berücksichtigen</w:t>
            </w:r>
            <w:r w:rsidR="001D26A7" w:rsidRPr="003F685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43" w:type="dxa"/>
          </w:tcPr>
          <w:p w14:paraId="7DA6F8DE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00F3D625" w14:textId="77777777" w:rsidTr="00DC485B">
        <w:tc>
          <w:tcPr>
            <w:tcW w:w="13036" w:type="dxa"/>
          </w:tcPr>
          <w:p w14:paraId="302029E1" w14:textId="4172EF97" w:rsidR="00A7647B" w:rsidRPr="003F6854" w:rsidRDefault="00A7647B" w:rsidP="00A7647B">
            <w:pPr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lastRenderedPageBreak/>
              <w:t>4.1.2. Strategien zum Schutz entwickeln und anwenden</w:t>
            </w:r>
          </w:p>
        </w:tc>
        <w:tc>
          <w:tcPr>
            <w:tcW w:w="1243" w:type="dxa"/>
          </w:tcPr>
          <w:p w14:paraId="5CF36844" w14:textId="77777777" w:rsidR="00A7647B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6592FD6A" w14:textId="77777777" w:rsidTr="00A7647B">
        <w:tc>
          <w:tcPr>
            <w:tcW w:w="13036" w:type="dxa"/>
            <w:shd w:val="clear" w:color="auto" w:fill="FFD2C6"/>
          </w:tcPr>
          <w:p w14:paraId="024D058E" w14:textId="3D7F07E6" w:rsidR="00A7647B" w:rsidRPr="003F6854" w:rsidRDefault="00A7647B" w:rsidP="001D26A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4.2. Persönliche Daten und Privatsphäre schützen </w:t>
            </w:r>
          </w:p>
        </w:tc>
        <w:tc>
          <w:tcPr>
            <w:tcW w:w="1243" w:type="dxa"/>
            <w:shd w:val="clear" w:color="auto" w:fill="FFD2C6"/>
          </w:tcPr>
          <w:p w14:paraId="5FDABD09" w14:textId="77777777" w:rsidR="00A7647B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05252CE6" w14:textId="77777777" w:rsidTr="00DC485B">
        <w:tc>
          <w:tcPr>
            <w:tcW w:w="13036" w:type="dxa"/>
          </w:tcPr>
          <w:p w14:paraId="2C6840B7" w14:textId="7A397620" w:rsidR="001D26A7" w:rsidRPr="003F6854" w:rsidRDefault="001D26A7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4.2.1.  Maßnahmen </w:t>
            </w:r>
            <w:r w:rsidR="009421E8" w:rsidRPr="003F6854">
              <w:rPr>
                <w:rFonts w:ascii="Arial" w:hAnsi="Arial" w:cs="Arial"/>
                <w:sz w:val="22"/>
                <w:szCs w:val="22"/>
              </w:rPr>
              <w:t>für</w:t>
            </w:r>
            <w:r w:rsidRPr="003F6854">
              <w:rPr>
                <w:rFonts w:ascii="Arial" w:hAnsi="Arial" w:cs="Arial"/>
                <w:sz w:val="22"/>
                <w:szCs w:val="22"/>
              </w:rPr>
              <w:t xml:space="preserve"> Datensicherheit und gegen Datenmissbrauch </w:t>
            </w:r>
            <w:r w:rsidR="009421E8" w:rsidRPr="003F6854">
              <w:rPr>
                <w:rFonts w:ascii="Arial" w:hAnsi="Arial" w:cs="Arial"/>
                <w:sz w:val="22"/>
                <w:szCs w:val="22"/>
              </w:rPr>
              <w:t>berücksichtigen</w:t>
            </w:r>
            <w:r w:rsidRPr="003F685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43" w:type="dxa"/>
          </w:tcPr>
          <w:p w14:paraId="368771CA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55158E3A" w14:textId="77777777" w:rsidTr="00DC485B">
        <w:tc>
          <w:tcPr>
            <w:tcW w:w="13036" w:type="dxa"/>
          </w:tcPr>
          <w:p w14:paraId="78F1CF9E" w14:textId="53657663" w:rsidR="00A7647B" w:rsidRPr="003F6854" w:rsidRDefault="00A7647B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4.2.2. Privatsphäre in digitalen Umgebungen durch geeignete Maßnahmen schützen </w:t>
            </w:r>
          </w:p>
        </w:tc>
        <w:tc>
          <w:tcPr>
            <w:tcW w:w="1243" w:type="dxa"/>
          </w:tcPr>
          <w:p w14:paraId="6FB6DBA7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28429563" w14:textId="77777777" w:rsidTr="00DC485B">
        <w:tc>
          <w:tcPr>
            <w:tcW w:w="13036" w:type="dxa"/>
          </w:tcPr>
          <w:p w14:paraId="221B6836" w14:textId="5E1096E5" w:rsidR="00A7647B" w:rsidRPr="003F6854" w:rsidRDefault="00A7647B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4.2.3. Sicherheitseinstellungen ständig aktualisieren </w:t>
            </w:r>
          </w:p>
        </w:tc>
        <w:tc>
          <w:tcPr>
            <w:tcW w:w="1243" w:type="dxa"/>
          </w:tcPr>
          <w:p w14:paraId="1079B5DD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2C24900C" w14:textId="77777777" w:rsidTr="00DC485B">
        <w:tc>
          <w:tcPr>
            <w:tcW w:w="13036" w:type="dxa"/>
          </w:tcPr>
          <w:p w14:paraId="16226FBC" w14:textId="4C0E15C1" w:rsidR="00A7647B" w:rsidRPr="003F6854" w:rsidRDefault="00A7647B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4.2.4. Jugendschutz- und Verbraucherschutzmaßnahmen berücksichtigen</w:t>
            </w:r>
          </w:p>
        </w:tc>
        <w:tc>
          <w:tcPr>
            <w:tcW w:w="1243" w:type="dxa"/>
          </w:tcPr>
          <w:p w14:paraId="42254DC0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739047CF" w14:textId="77777777" w:rsidTr="00A7647B">
        <w:tc>
          <w:tcPr>
            <w:tcW w:w="13036" w:type="dxa"/>
            <w:shd w:val="clear" w:color="auto" w:fill="FFD2C6"/>
          </w:tcPr>
          <w:p w14:paraId="50EFE2AB" w14:textId="2BE36317" w:rsidR="001D26A7" w:rsidRPr="003F6854" w:rsidRDefault="009421E8" w:rsidP="00A7647B">
            <w:pPr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4.3. Gesundheit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schützen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3" w:type="dxa"/>
            <w:shd w:val="clear" w:color="auto" w:fill="FFD2C6"/>
          </w:tcPr>
          <w:p w14:paraId="1DD79C34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15A8A264" w14:textId="77777777" w:rsidTr="00DC485B">
        <w:tc>
          <w:tcPr>
            <w:tcW w:w="13036" w:type="dxa"/>
          </w:tcPr>
          <w:p w14:paraId="5E31E9CC" w14:textId="7ECA19F2" w:rsidR="00A7647B" w:rsidRPr="00A7647B" w:rsidRDefault="00A7647B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4.3.1. Suchtgefahren vermeiden, sich Selbst und andere vor möglichen Gefahren schützen </w:t>
            </w:r>
          </w:p>
        </w:tc>
        <w:tc>
          <w:tcPr>
            <w:tcW w:w="1243" w:type="dxa"/>
          </w:tcPr>
          <w:p w14:paraId="3BE32FAC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34D27BA3" w14:textId="77777777" w:rsidTr="00DC485B">
        <w:tc>
          <w:tcPr>
            <w:tcW w:w="13036" w:type="dxa"/>
          </w:tcPr>
          <w:p w14:paraId="3B0BE0CE" w14:textId="78E0F3C1" w:rsidR="00A7647B" w:rsidRPr="003F6854" w:rsidRDefault="00A7647B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4.3.2. Digitale Technologien gesundheitsbewusst nutzen </w:t>
            </w:r>
          </w:p>
        </w:tc>
        <w:tc>
          <w:tcPr>
            <w:tcW w:w="1243" w:type="dxa"/>
          </w:tcPr>
          <w:p w14:paraId="51BC032B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2FF728DE" w14:textId="77777777" w:rsidTr="00DC485B">
        <w:tc>
          <w:tcPr>
            <w:tcW w:w="13036" w:type="dxa"/>
          </w:tcPr>
          <w:p w14:paraId="3F04642D" w14:textId="04C79D0F" w:rsidR="00A7647B" w:rsidRPr="003F6854" w:rsidRDefault="00A7647B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4.3.3. Digitale Technologien für soziales Wohlergehen und Eingliederung nutzen</w:t>
            </w:r>
          </w:p>
        </w:tc>
        <w:tc>
          <w:tcPr>
            <w:tcW w:w="1243" w:type="dxa"/>
          </w:tcPr>
          <w:p w14:paraId="2683F914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245D" w:rsidRPr="003F6854" w14:paraId="23F52AFA" w14:textId="77777777" w:rsidTr="00A7647B">
        <w:tc>
          <w:tcPr>
            <w:tcW w:w="13036" w:type="dxa"/>
            <w:shd w:val="clear" w:color="auto" w:fill="FFD2C6"/>
          </w:tcPr>
          <w:p w14:paraId="02C20283" w14:textId="21EEFEB0" w:rsidR="00A6245D" w:rsidRPr="00A7647B" w:rsidRDefault="00A6245D" w:rsidP="00A7647B">
            <w:pPr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4.4. Natur und Umwelt schützen</w:t>
            </w:r>
          </w:p>
        </w:tc>
        <w:tc>
          <w:tcPr>
            <w:tcW w:w="1243" w:type="dxa"/>
            <w:shd w:val="clear" w:color="auto" w:fill="FFD2C6"/>
          </w:tcPr>
          <w:p w14:paraId="67E6FFEE" w14:textId="77777777" w:rsidR="00A6245D" w:rsidRPr="003F6854" w:rsidRDefault="00A6245D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47B" w:rsidRPr="003F6854" w14:paraId="167F0ED2" w14:textId="77777777" w:rsidTr="00DC485B">
        <w:tc>
          <w:tcPr>
            <w:tcW w:w="13036" w:type="dxa"/>
          </w:tcPr>
          <w:p w14:paraId="503F08FF" w14:textId="17D00225" w:rsidR="00A7647B" w:rsidRPr="003F6854" w:rsidRDefault="00A7647B" w:rsidP="00A7647B">
            <w:pPr>
              <w:ind w:left="70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4.4.1. Umweltauswirkungen digitaler Technologien berücksichtigen Problemlösen und Handeln</w:t>
            </w:r>
          </w:p>
        </w:tc>
        <w:tc>
          <w:tcPr>
            <w:tcW w:w="1243" w:type="dxa"/>
          </w:tcPr>
          <w:p w14:paraId="1D490CDC" w14:textId="77777777" w:rsidR="00A7647B" w:rsidRPr="003F6854" w:rsidRDefault="00A7647B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4CFACC" w14:textId="77777777" w:rsidR="00C0161B" w:rsidRPr="003F6854" w:rsidRDefault="00C0161B" w:rsidP="00C56D71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036"/>
        <w:gridCol w:w="1243"/>
      </w:tblGrid>
      <w:tr w:rsidR="001D26A7" w:rsidRPr="003F6854" w14:paraId="7D1BACF2" w14:textId="77777777" w:rsidTr="00835248">
        <w:tc>
          <w:tcPr>
            <w:tcW w:w="13036" w:type="dxa"/>
            <w:shd w:val="clear" w:color="auto" w:fill="FFC000"/>
          </w:tcPr>
          <w:p w14:paraId="646E90BC" w14:textId="19B6519C" w:rsidR="001D26A7" w:rsidRPr="003F6854" w:rsidRDefault="001D26A7" w:rsidP="001766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83524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Problemlösen</w:t>
            </w:r>
            <w:proofErr w:type="spellEnd"/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und Handeln </w:t>
            </w:r>
          </w:p>
        </w:tc>
        <w:tc>
          <w:tcPr>
            <w:tcW w:w="1243" w:type="dxa"/>
            <w:shd w:val="clear" w:color="auto" w:fill="FFC000"/>
          </w:tcPr>
          <w:p w14:paraId="00B3644E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53467137" w14:textId="77777777" w:rsidTr="00835248">
        <w:tc>
          <w:tcPr>
            <w:tcW w:w="13036" w:type="dxa"/>
            <w:shd w:val="clear" w:color="auto" w:fill="FFE585"/>
          </w:tcPr>
          <w:p w14:paraId="29C6AAFD" w14:textId="404CD569" w:rsidR="00835248" w:rsidRPr="00835248" w:rsidRDefault="0017667C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5.1. Technische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Probleme 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lösen</w:t>
            </w:r>
          </w:p>
        </w:tc>
        <w:tc>
          <w:tcPr>
            <w:tcW w:w="1243" w:type="dxa"/>
            <w:shd w:val="clear" w:color="auto" w:fill="FFE585"/>
          </w:tcPr>
          <w:p w14:paraId="459A80A7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17188701" w14:textId="77777777" w:rsidTr="00DC485B">
        <w:tc>
          <w:tcPr>
            <w:tcW w:w="13036" w:type="dxa"/>
          </w:tcPr>
          <w:p w14:paraId="11C1EB94" w14:textId="440627E9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5.1.1. Anforderungen an digitale Umgebungen formulieren </w:t>
            </w:r>
          </w:p>
        </w:tc>
        <w:tc>
          <w:tcPr>
            <w:tcW w:w="1243" w:type="dxa"/>
          </w:tcPr>
          <w:p w14:paraId="57774ED8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A08D113" w14:textId="77777777" w:rsidTr="00DC485B">
        <w:tc>
          <w:tcPr>
            <w:tcW w:w="13036" w:type="dxa"/>
          </w:tcPr>
          <w:p w14:paraId="3F3EFA6E" w14:textId="213E11AB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5.1.2. Technische Probleme identifizieren </w:t>
            </w:r>
          </w:p>
        </w:tc>
        <w:tc>
          <w:tcPr>
            <w:tcW w:w="1243" w:type="dxa"/>
          </w:tcPr>
          <w:p w14:paraId="6E1A179D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466F6D4E" w14:textId="77777777" w:rsidTr="00DC485B">
        <w:tc>
          <w:tcPr>
            <w:tcW w:w="13036" w:type="dxa"/>
          </w:tcPr>
          <w:p w14:paraId="75F11EF1" w14:textId="401FDBBF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5.1.3. Bedarfe für Lösungen ermitteln und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Lösungen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finden bzw.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Lösungsstrategien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entwickeln</w:t>
            </w:r>
          </w:p>
        </w:tc>
        <w:tc>
          <w:tcPr>
            <w:tcW w:w="1243" w:type="dxa"/>
          </w:tcPr>
          <w:p w14:paraId="3E3D082D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190771D4" w14:textId="77777777" w:rsidTr="00835248">
        <w:tc>
          <w:tcPr>
            <w:tcW w:w="13036" w:type="dxa"/>
            <w:shd w:val="clear" w:color="auto" w:fill="FFE585"/>
          </w:tcPr>
          <w:p w14:paraId="314B7467" w14:textId="05A85F47" w:rsidR="001D26A7" w:rsidRPr="00835248" w:rsidRDefault="0017667C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5.2. Werkzeuge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bedarfsgerecht einsetzen </w:t>
            </w:r>
            <w:r w:rsidR="001D26A7" w:rsidRPr="003F685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43" w:type="dxa"/>
            <w:shd w:val="clear" w:color="auto" w:fill="FFE585"/>
          </w:tcPr>
          <w:p w14:paraId="36BD58E1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04998767" w14:textId="77777777" w:rsidTr="00DC485B">
        <w:tc>
          <w:tcPr>
            <w:tcW w:w="13036" w:type="dxa"/>
          </w:tcPr>
          <w:p w14:paraId="0CE1FB6E" w14:textId="700A2B77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5.2.1.  Eine Vielzahl von digitalen Werkzeugen kennen und kreativ anwenden </w:t>
            </w:r>
          </w:p>
        </w:tc>
        <w:tc>
          <w:tcPr>
            <w:tcW w:w="1243" w:type="dxa"/>
          </w:tcPr>
          <w:p w14:paraId="54776CE6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22128896" w14:textId="77777777" w:rsidTr="00DC485B">
        <w:tc>
          <w:tcPr>
            <w:tcW w:w="13036" w:type="dxa"/>
          </w:tcPr>
          <w:p w14:paraId="06B770B4" w14:textId="268A6C50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5.2.2. Anforderungen an digitale Werkzeuge formulieren </w:t>
            </w:r>
          </w:p>
        </w:tc>
        <w:tc>
          <w:tcPr>
            <w:tcW w:w="1243" w:type="dxa"/>
          </w:tcPr>
          <w:p w14:paraId="466B6BC7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259518EA" w14:textId="77777777" w:rsidTr="00DC485B">
        <w:tc>
          <w:tcPr>
            <w:tcW w:w="13036" w:type="dxa"/>
          </w:tcPr>
          <w:p w14:paraId="122E2E49" w14:textId="3D13E06A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5.2.3. Passende Werkzeuge zur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Lösung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identifizieren </w:t>
            </w:r>
          </w:p>
        </w:tc>
        <w:tc>
          <w:tcPr>
            <w:tcW w:w="1243" w:type="dxa"/>
          </w:tcPr>
          <w:p w14:paraId="10B25C8C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03166C00" w14:textId="77777777" w:rsidTr="00DC485B">
        <w:tc>
          <w:tcPr>
            <w:tcW w:w="13036" w:type="dxa"/>
          </w:tcPr>
          <w:p w14:paraId="47C016E3" w14:textId="48493F72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5.2.4. Digitale Umgebungen und Werkzeuge zum persönlichen Gebrauch anpassen</w:t>
            </w:r>
          </w:p>
        </w:tc>
        <w:tc>
          <w:tcPr>
            <w:tcW w:w="1243" w:type="dxa"/>
          </w:tcPr>
          <w:p w14:paraId="2F3AF003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32A2907E" w14:textId="77777777" w:rsidTr="00835248">
        <w:tc>
          <w:tcPr>
            <w:tcW w:w="13036" w:type="dxa"/>
            <w:shd w:val="clear" w:color="auto" w:fill="FFE585"/>
          </w:tcPr>
          <w:p w14:paraId="35E6E720" w14:textId="137E2332" w:rsidR="001D26A7" w:rsidRPr="00835248" w:rsidRDefault="0017667C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5.3. Eigene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Defizite ermitteln und nach 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Lösungen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suchen </w:t>
            </w:r>
          </w:p>
        </w:tc>
        <w:tc>
          <w:tcPr>
            <w:tcW w:w="1243" w:type="dxa"/>
            <w:shd w:val="clear" w:color="auto" w:fill="FFE585"/>
          </w:tcPr>
          <w:p w14:paraId="763D8EF7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3F090AE" w14:textId="77777777" w:rsidTr="00DC485B">
        <w:tc>
          <w:tcPr>
            <w:tcW w:w="13036" w:type="dxa"/>
          </w:tcPr>
          <w:p w14:paraId="0BB85677" w14:textId="7BAC1573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5.3.1. Eigene Defizite bei der Nutzung digitaler Werkzeuge erkennen und Strategien zur Beseitigung entwickeln </w:t>
            </w:r>
          </w:p>
        </w:tc>
        <w:tc>
          <w:tcPr>
            <w:tcW w:w="1243" w:type="dxa"/>
          </w:tcPr>
          <w:p w14:paraId="39D9CF40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2C149E52" w14:textId="77777777" w:rsidTr="00DC485B">
        <w:tc>
          <w:tcPr>
            <w:tcW w:w="13036" w:type="dxa"/>
          </w:tcPr>
          <w:p w14:paraId="2BFF7834" w14:textId="1EE96A9F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5.3.2. Eigene Strategien zur Problemlösung mit anderen teilen</w:t>
            </w:r>
          </w:p>
        </w:tc>
        <w:tc>
          <w:tcPr>
            <w:tcW w:w="1243" w:type="dxa"/>
          </w:tcPr>
          <w:p w14:paraId="02B31AB7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6A7" w:rsidRPr="003F6854" w14:paraId="5EDB2912" w14:textId="77777777" w:rsidTr="00835248">
        <w:tc>
          <w:tcPr>
            <w:tcW w:w="13036" w:type="dxa"/>
            <w:shd w:val="clear" w:color="auto" w:fill="FFE585"/>
          </w:tcPr>
          <w:p w14:paraId="0BEA77C0" w14:textId="4E54B2E7" w:rsidR="001D26A7" w:rsidRPr="00835248" w:rsidRDefault="0017667C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5.4. Digitale</w:t>
            </w:r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Werkzeuge und Medien zum Lernen, Arbeiten und </w:t>
            </w:r>
            <w:proofErr w:type="spellStart"/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>Problemlösen</w:t>
            </w:r>
            <w:proofErr w:type="spellEnd"/>
            <w:r w:rsidR="001D26A7"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nutzen </w:t>
            </w:r>
          </w:p>
        </w:tc>
        <w:tc>
          <w:tcPr>
            <w:tcW w:w="1243" w:type="dxa"/>
            <w:shd w:val="clear" w:color="auto" w:fill="FFE585"/>
          </w:tcPr>
          <w:p w14:paraId="3D00B2E1" w14:textId="77777777" w:rsidR="001D26A7" w:rsidRPr="003F6854" w:rsidRDefault="001D26A7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1348386F" w14:textId="77777777" w:rsidTr="00DC485B">
        <w:tc>
          <w:tcPr>
            <w:tcW w:w="13036" w:type="dxa"/>
          </w:tcPr>
          <w:p w14:paraId="3AA202B7" w14:textId="7A6014A9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5.4.1. Effektive digitale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Lernmöglichkeiten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finden, bewerten und nutzen </w:t>
            </w:r>
          </w:p>
        </w:tc>
        <w:tc>
          <w:tcPr>
            <w:tcW w:w="1243" w:type="dxa"/>
          </w:tcPr>
          <w:p w14:paraId="744EEF88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39AE4B0E" w14:textId="77777777" w:rsidTr="00DC485B">
        <w:tc>
          <w:tcPr>
            <w:tcW w:w="13036" w:type="dxa"/>
          </w:tcPr>
          <w:p w14:paraId="034DDD40" w14:textId="2F5DA209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5.4.2. Persönliches System von vernetzten digitalen Lernressourcen selbst organisieren können </w:t>
            </w:r>
          </w:p>
        </w:tc>
        <w:tc>
          <w:tcPr>
            <w:tcW w:w="1243" w:type="dxa"/>
          </w:tcPr>
          <w:p w14:paraId="5D2D9B5E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31A829A5" w14:textId="77777777" w:rsidTr="00835248">
        <w:tc>
          <w:tcPr>
            <w:tcW w:w="13036" w:type="dxa"/>
            <w:shd w:val="clear" w:color="auto" w:fill="FFE585"/>
          </w:tcPr>
          <w:p w14:paraId="78E1CF22" w14:textId="278FA812" w:rsidR="00835248" w:rsidRPr="00835248" w:rsidRDefault="00835248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52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5.5. Algorithmen erkennen und formulieren </w:t>
            </w:r>
          </w:p>
        </w:tc>
        <w:tc>
          <w:tcPr>
            <w:tcW w:w="1243" w:type="dxa"/>
            <w:shd w:val="clear" w:color="auto" w:fill="FFE585"/>
          </w:tcPr>
          <w:p w14:paraId="09D45406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7BFBB44F" w14:textId="77777777" w:rsidTr="00DC485B">
        <w:tc>
          <w:tcPr>
            <w:tcW w:w="13036" w:type="dxa"/>
          </w:tcPr>
          <w:p w14:paraId="7684CAD7" w14:textId="0815CD03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5.5.1. Funktionsweisen und grundlegende Prinzipien der digitalen Welt kennen und verstehen. </w:t>
            </w:r>
          </w:p>
        </w:tc>
        <w:tc>
          <w:tcPr>
            <w:tcW w:w="1243" w:type="dxa"/>
          </w:tcPr>
          <w:p w14:paraId="5F668B52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52156870" w14:textId="77777777" w:rsidTr="00DC485B">
        <w:tc>
          <w:tcPr>
            <w:tcW w:w="13036" w:type="dxa"/>
          </w:tcPr>
          <w:p w14:paraId="2059FB81" w14:textId="22C40B85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5.5.2. Algorithmische Strukturen in genutzten digitalen Tools erkennen und formulieren </w:t>
            </w:r>
          </w:p>
        </w:tc>
        <w:tc>
          <w:tcPr>
            <w:tcW w:w="1243" w:type="dxa"/>
          </w:tcPr>
          <w:p w14:paraId="37123F5B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5248" w:rsidRPr="003F6854" w14:paraId="6BCD5516" w14:textId="77777777" w:rsidTr="00DC485B">
        <w:tc>
          <w:tcPr>
            <w:tcW w:w="13036" w:type="dxa"/>
          </w:tcPr>
          <w:p w14:paraId="7D7914BD" w14:textId="5770F06B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5.5.3.  Eine strukturierte, algorithmische Sequenz zur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Lösung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eines Problems planen und verwenden</w:t>
            </w:r>
          </w:p>
        </w:tc>
        <w:tc>
          <w:tcPr>
            <w:tcW w:w="1243" w:type="dxa"/>
          </w:tcPr>
          <w:p w14:paraId="291D803C" w14:textId="77777777" w:rsidR="00835248" w:rsidRPr="003F6854" w:rsidRDefault="00835248" w:rsidP="00C56D71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BBF1E3" w14:textId="77777777" w:rsidR="00C0161B" w:rsidRPr="003F6854" w:rsidRDefault="00C0161B" w:rsidP="00C56D71">
      <w:pPr>
        <w:pStyle w:val="StandardWeb"/>
        <w:tabs>
          <w:tab w:val="left" w:pos="4962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14312" w:type="dxa"/>
        <w:tblLook w:val="04A0" w:firstRow="1" w:lastRow="0" w:firstColumn="1" w:lastColumn="0" w:noHBand="0" w:noVBand="1"/>
      </w:tblPr>
      <w:tblGrid>
        <w:gridCol w:w="13036"/>
        <w:gridCol w:w="1276"/>
      </w:tblGrid>
      <w:tr w:rsidR="001D26A7" w:rsidRPr="003F6854" w14:paraId="26673152" w14:textId="77777777" w:rsidTr="00835248">
        <w:tc>
          <w:tcPr>
            <w:tcW w:w="13036" w:type="dxa"/>
            <w:shd w:val="clear" w:color="auto" w:fill="A8D08D" w:themeFill="accent6" w:themeFillTint="99"/>
          </w:tcPr>
          <w:p w14:paraId="3399C671" w14:textId="057F2B47" w:rsidR="001D26A7" w:rsidRPr="003F6854" w:rsidRDefault="001D26A7" w:rsidP="001766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6</w:t>
            </w:r>
            <w:r w:rsidR="0083524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Analysieren und Reflektieren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14:paraId="2D5EBC36" w14:textId="42D79650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1D26A7" w:rsidRPr="003F6854" w14:paraId="4B591609" w14:textId="77777777" w:rsidTr="00835248">
        <w:tc>
          <w:tcPr>
            <w:tcW w:w="13036" w:type="dxa"/>
            <w:shd w:val="clear" w:color="auto" w:fill="E2EFD9" w:themeFill="accent6" w:themeFillTint="33"/>
          </w:tcPr>
          <w:p w14:paraId="5FDBD820" w14:textId="1D22036E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6.1. Medien analysieren und bewerten 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0FFF2C74" w14:textId="77777777" w:rsidR="001D26A7" w:rsidRPr="003F6854" w:rsidRDefault="001D26A7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33706D29" w14:textId="77777777" w:rsidTr="000979DF">
        <w:tc>
          <w:tcPr>
            <w:tcW w:w="13036" w:type="dxa"/>
          </w:tcPr>
          <w:p w14:paraId="6F69A122" w14:textId="619B934D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6.1.1. Gestaltungsmittel von digitalen Medienangeboten kennen und bewerten </w:t>
            </w:r>
          </w:p>
        </w:tc>
        <w:tc>
          <w:tcPr>
            <w:tcW w:w="1276" w:type="dxa"/>
          </w:tcPr>
          <w:p w14:paraId="42578AB1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3282F114" w14:textId="77777777" w:rsidTr="000979DF">
        <w:tc>
          <w:tcPr>
            <w:tcW w:w="13036" w:type="dxa"/>
          </w:tcPr>
          <w:p w14:paraId="2DBF5792" w14:textId="07987BBC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6.1.2. Interessengeleitete Setzung, Verbreitung und Dominanz von Themen in digitalen Umgebungen erkennen und beurteilen </w:t>
            </w:r>
          </w:p>
        </w:tc>
        <w:tc>
          <w:tcPr>
            <w:tcW w:w="1276" w:type="dxa"/>
          </w:tcPr>
          <w:p w14:paraId="208F3F7A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02D59BA1" w14:textId="77777777" w:rsidTr="000979DF">
        <w:tc>
          <w:tcPr>
            <w:tcW w:w="13036" w:type="dxa"/>
          </w:tcPr>
          <w:p w14:paraId="7099DEC9" w14:textId="7339B317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6.1.3. Wirkungen von Medien in der digitalen Welt (z. B. mediale Konstrukte, Stars, Idole, Computerspiele, mediale Gewaltdarstellungen) analysieren und konstruktiv damit umgehen</w:t>
            </w:r>
          </w:p>
        </w:tc>
        <w:tc>
          <w:tcPr>
            <w:tcW w:w="1276" w:type="dxa"/>
          </w:tcPr>
          <w:p w14:paraId="5A04BD0E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1D26A7" w:rsidRPr="003F6854" w14:paraId="548C48D5" w14:textId="77777777" w:rsidTr="00835248">
        <w:tc>
          <w:tcPr>
            <w:tcW w:w="13036" w:type="dxa"/>
            <w:shd w:val="clear" w:color="auto" w:fill="E2EFD9" w:themeFill="accent6" w:themeFillTint="33"/>
          </w:tcPr>
          <w:p w14:paraId="51548864" w14:textId="6DD252F5" w:rsidR="001D26A7" w:rsidRPr="00835248" w:rsidRDefault="001D26A7" w:rsidP="008352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8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Medien in der digitalen Welt verstehen und reflektieren 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330150FA" w14:textId="46D3B51B" w:rsidR="00644360" w:rsidRPr="003F6854" w:rsidRDefault="00644360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5D1DEA75" w14:textId="77777777" w:rsidTr="000979DF">
        <w:tc>
          <w:tcPr>
            <w:tcW w:w="13036" w:type="dxa"/>
          </w:tcPr>
          <w:p w14:paraId="5FA1696C" w14:textId="00CC15BB" w:rsidR="00835248" w:rsidRPr="00835248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6.2.1. Vielfalt der digitalen Medienlandschaft kennen </w:t>
            </w:r>
          </w:p>
        </w:tc>
        <w:tc>
          <w:tcPr>
            <w:tcW w:w="1276" w:type="dxa"/>
          </w:tcPr>
          <w:p w14:paraId="4E563AE3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39CC5182" w14:textId="77777777" w:rsidTr="000979DF">
        <w:tc>
          <w:tcPr>
            <w:tcW w:w="13036" w:type="dxa"/>
          </w:tcPr>
          <w:p w14:paraId="0971D67C" w14:textId="0D165A82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6.2.2. Chancen und Risiken des Mediengebrauchs in unterschiedlichen Lebensbereichen erkennen, eigenen Mediengebrauch reflektieren und ggf. modifizieren </w:t>
            </w:r>
          </w:p>
        </w:tc>
        <w:tc>
          <w:tcPr>
            <w:tcW w:w="1276" w:type="dxa"/>
          </w:tcPr>
          <w:p w14:paraId="6F3E082B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60B0FC4E" w14:textId="77777777" w:rsidTr="000979DF">
        <w:tc>
          <w:tcPr>
            <w:tcW w:w="13036" w:type="dxa"/>
          </w:tcPr>
          <w:p w14:paraId="5E0768CF" w14:textId="156CBF84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6.2.3. Vorteile und Risiken von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Geschäftsaktivitäten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und Services im Internet analysieren und beurteilen </w:t>
            </w:r>
          </w:p>
        </w:tc>
        <w:tc>
          <w:tcPr>
            <w:tcW w:w="1276" w:type="dxa"/>
          </w:tcPr>
          <w:p w14:paraId="5D4CA709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04EE3D9C" w14:textId="77777777" w:rsidTr="000979DF">
        <w:tc>
          <w:tcPr>
            <w:tcW w:w="13036" w:type="dxa"/>
          </w:tcPr>
          <w:p w14:paraId="69B86E82" w14:textId="68AD7715" w:rsidR="00835248" w:rsidRPr="003F6854" w:rsidRDefault="00835248" w:rsidP="00A7647B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6.2.4.  Wirtschaftliche Bedeutung der digitalen Medien und digitaler Technologien kennen und sie für eigene </w:t>
            </w:r>
            <w:proofErr w:type="spellStart"/>
            <w:r w:rsidRPr="003F6854">
              <w:rPr>
                <w:rFonts w:ascii="Arial" w:hAnsi="Arial" w:cs="Arial"/>
                <w:sz w:val="22"/>
                <w:szCs w:val="22"/>
              </w:rPr>
              <w:t>Geschäftsideen</w:t>
            </w:r>
            <w:proofErr w:type="spellEnd"/>
            <w:r w:rsidRPr="003F6854">
              <w:rPr>
                <w:rFonts w:ascii="Arial" w:hAnsi="Arial" w:cs="Arial"/>
                <w:sz w:val="22"/>
                <w:szCs w:val="22"/>
              </w:rPr>
              <w:t xml:space="preserve"> nutzen </w:t>
            </w:r>
          </w:p>
        </w:tc>
        <w:tc>
          <w:tcPr>
            <w:tcW w:w="1276" w:type="dxa"/>
          </w:tcPr>
          <w:p w14:paraId="63746FB4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0F89F767" w14:textId="77777777" w:rsidTr="000979DF">
        <w:tc>
          <w:tcPr>
            <w:tcW w:w="13036" w:type="dxa"/>
          </w:tcPr>
          <w:p w14:paraId="2DF16AC1" w14:textId="54B1B0DD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 xml:space="preserve">6.2.5.  Die Bedeutung von digitalen Medien für die politische Meinungsbildung und Entscheidungsfindung kennen und nutzen </w:t>
            </w:r>
          </w:p>
        </w:tc>
        <w:tc>
          <w:tcPr>
            <w:tcW w:w="1276" w:type="dxa"/>
          </w:tcPr>
          <w:p w14:paraId="2199421C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835248" w:rsidRPr="003F6854" w14:paraId="4874FD46" w14:textId="77777777" w:rsidTr="000979DF">
        <w:tc>
          <w:tcPr>
            <w:tcW w:w="13036" w:type="dxa"/>
          </w:tcPr>
          <w:p w14:paraId="5DF91EAB" w14:textId="55A7EDB4" w:rsidR="00835248" w:rsidRPr="003F6854" w:rsidRDefault="00835248" w:rsidP="00835248">
            <w:pPr>
              <w:ind w:left="708"/>
              <w:rPr>
                <w:rFonts w:ascii="Arial" w:hAnsi="Arial" w:cs="Arial"/>
                <w:sz w:val="22"/>
                <w:szCs w:val="22"/>
              </w:rPr>
            </w:pPr>
            <w:r w:rsidRPr="003F6854">
              <w:rPr>
                <w:rFonts w:ascii="Arial" w:hAnsi="Arial" w:cs="Arial"/>
                <w:sz w:val="22"/>
                <w:szCs w:val="22"/>
              </w:rPr>
              <w:t>6.2.6. Potenziale der Digitalisierung im Sinne sozialer Integration und sozialer Teilhabe erkennen, analysieren und reflektieren</w:t>
            </w:r>
          </w:p>
        </w:tc>
        <w:tc>
          <w:tcPr>
            <w:tcW w:w="1276" w:type="dxa"/>
          </w:tcPr>
          <w:p w14:paraId="391A7E88" w14:textId="77777777" w:rsidR="00835248" w:rsidRPr="003F6854" w:rsidRDefault="00835248" w:rsidP="001D26A7">
            <w:pPr>
              <w:pStyle w:val="StandardWeb"/>
              <w:tabs>
                <w:tab w:val="left" w:pos="4962"/>
              </w:tabs>
              <w:spacing w:before="0" w:beforeAutospacing="0" w:after="0" w:afterAutospacing="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</w:tbl>
    <w:p w14:paraId="104182C5" w14:textId="7E941069" w:rsidR="00E56CE8" w:rsidRPr="00233645" w:rsidRDefault="00E56CE8" w:rsidP="00233645">
      <w:pPr>
        <w:rPr>
          <w:rFonts w:ascii="Arial" w:hAnsi="Arial" w:cs="Arial"/>
          <w:b/>
          <w:bCs/>
          <w:sz w:val="22"/>
          <w:szCs w:val="22"/>
        </w:rPr>
      </w:pPr>
    </w:p>
    <w:sectPr w:rsidR="00E56CE8" w:rsidRPr="00233645" w:rsidSect="001C22D9">
      <w:headerReference w:type="default" r:id="rId8"/>
      <w:footerReference w:type="even" r:id="rId9"/>
      <w:footerReference w:type="default" r:id="rId10"/>
      <w:pgSz w:w="16840" w:h="11900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E9C1F" w14:textId="77777777" w:rsidR="00EB1731" w:rsidRDefault="00EB1731" w:rsidP="00A94CB5">
      <w:r>
        <w:separator/>
      </w:r>
    </w:p>
  </w:endnote>
  <w:endnote w:type="continuationSeparator" w:id="0">
    <w:p w14:paraId="4898EB62" w14:textId="77777777" w:rsidR="00EB1731" w:rsidRDefault="00EB1731" w:rsidP="00A94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eitenzahl"/>
      </w:rPr>
      <w:id w:val="-2038117671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18DD474F" w14:textId="73D80E8F" w:rsidR="00A94CB5" w:rsidRDefault="00A94CB5" w:rsidP="001D26A7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687F560" w14:textId="77777777" w:rsidR="00A94CB5" w:rsidRDefault="00A94CB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eitenzahl"/>
        <w:rFonts w:ascii="Arial" w:hAnsi="Arial" w:cs="Arial"/>
        <w:sz w:val="22"/>
        <w:szCs w:val="22"/>
      </w:rPr>
      <w:id w:val="-1885091028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2604D93" w14:textId="601ED436" w:rsidR="001D26A7" w:rsidRPr="001D26A7" w:rsidRDefault="001D26A7" w:rsidP="00416F74">
        <w:pPr>
          <w:pStyle w:val="Fuzeile"/>
          <w:framePr w:wrap="none" w:vAnchor="text" w:hAnchor="margin" w:xAlign="center" w:y="1"/>
          <w:rPr>
            <w:rStyle w:val="Seitenzahl"/>
            <w:rFonts w:ascii="Arial" w:hAnsi="Arial" w:cs="Arial"/>
            <w:sz w:val="22"/>
            <w:szCs w:val="22"/>
          </w:rPr>
        </w:pPr>
        <w:r w:rsidRPr="001D26A7">
          <w:rPr>
            <w:rStyle w:val="Seitenzahl"/>
            <w:rFonts w:ascii="Arial" w:hAnsi="Arial" w:cs="Arial"/>
            <w:sz w:val="22"/>
            <w:szCs w:val="22"/>
          </w:rPr>
          <w:fldChar w:fldCharType="begin"/>
        </w:r>
        <w:r w:rsidRPr="001D26A7">
          <w:rPr>
            <w:rStyle w:val="Seitenzahl"/>
            <w:rFonts w:ascii="Arial" w:hAnsi="Arial" w:cs="Arial"/>
            <w:sz w:val="22"/>
            <w:szCs w:val="22"/>
          </w:rPr>
          <w:instrText xml:space="preserve"> PAGE </w:instrText>
        </w:r>
        <w:r w:rsidRPr="001D26A7">
          <w:rPr>
            <w:rStyle w:val="Seitenzahl"/>
            <w:rFonts w:ascii="Arial" w:hAnsi="Arial" w:cs="Arial"/>
            <w:sz w:val="22"/>
            <w:szCs w:val="22"/>
          </w:rPr>
          <w:fldChar w:fldCharType="separate"/>
        </w:r>
        <w:r w:rsidR="00784444">
          <w:rPr>
            <w:rStyle w:val="Seitenzahl"/>
            <w:rFonts w:ascii="Arial" w:hAnsi="Arial" w:cs="Arial"/>
            <w:noProof/>
            <w:sz w:val="22"/>
            <w:szCs w:val="22"/>
          </w:rPr>
          <w:t>1</w:t>
        </w:r>
        <w:r w:rsidRPr="001D26A7">
          <w:rPr>
            <w:rStyle w:val="Seitenzahl"/>
            <w:rFonts w:ascii="Arial" w:hAnsi="Arial" w:cs="Arial"/>
            <w:sz w:val="22"/>
            <w:szCs w:val="22"/>
          </w:rPr>
          <w:fldChar w:fldCharType="end"/>
        </w:r>
      </w:p>
    </w:sdtContent>
  </w:sdt>
  <w:p w14:paraId="3E8794B2" w14:textId="77777777" w:rsidR="001D26A7" w:rsidRDefault="001D26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9C93C" w14:textId="77777777" w:rsidR="00EB1731" w:rsidRDefault="00EB1731" w:rsidP="00A94CB5">
      <w:r>
        <w:separator/>
      </w:r>
    </w:p>
  </w:footnote>
  <w:footnote w:type="continuationSeparator" w:id="0">
    <w:p w14:paraId="0732CCB4" w14:textId="77777777" w:rsidR="00EB1731" w:rsidRDefault="00EB1731" w:rsidP="00A94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139"/>
      <w:gridCol w:w="7140"/>
    </w:tblGrid>
    <w:tr w:rsidR="009F01C4" w14:paraId="39B8830C" w14:textId="77777777" w:rsidTr="009F01C4">
      <w:tc>
        <w:tcPr>
          <w:tcW w:w="7139" w:type="dxa"/>
        </w:tcPr>
        <w:p w14:paraId="76882A8A" w14:textId="6AD85702" w:rsidR="009F01C4" w:rsidRPr="009F01C4" w:rsidRDefault="009F01C4" w:rsidP="009F01C4">
          <w:pPr>
            <w:pStyle w:val="StandardWeb"/>
            <w:tabs>
              <w:tab w:val="left" w:pos="4962"/>
            </w:tabs>
            <w:spacing w:before="0" w:beforeAutospacing="0" w:after="0" w:afterAutospacing="0"/>
            <w:rPr>
              <w:rFonts w:ascii="Arial" w:hAnsi="Arial" w:cs="Arial"/>
              <w:sz w:val="16"/>
              <w:szCs w:val="16"/>
            </w:rPr>
          </w:pPr>
          <w:r w:rsidRPr="009F01C4">
            <w:rPr>
              <w:rFonts w:ascii="Arial" w:hAnsi="Arial" w:cs="Arial"/>
              <w:sz w:val="16"/>
              <w:szCs w:val="16"/>
            </w:rPr>
            <w:t>Medienbildungscurriculum</w:t>
          </w:r>
        </w:p>
        <w:p w14:paraId="7A700872" w14:textId="7A560C67" w:rsidR="009F01C4" w:rsidRPr="009F01C4" w:rsidRDefault="009F01C4" w:rsidP="009F01C4">
          <w:pPr>
            <w:pStyle w:val="StandardWeb"/>
            <w:tabs>
              <w:tab w:val="left" w:pos="4962"/>
            </w:tabs>
            <w:spacing w:before="0" w:beforeAutospacing="0" w:after="0" w:afterAutospacing="0"/>
            <w:rPr>
              <w:rFonts w:ascii="Arial" w:hAnsi="Arial" w:cs="Arial"/>
              <w:sz w:val="16"/>
              <w:szCs w:val="16"/>
            </w:rPr>
          </w:pPr>
          <w:r w:rsidRPr="009F01C4">
            <w:rPr>
              <w:rFonts w:ascii="Arial" w:hAnsi="Arial" w:cs="Arial"/>
              <w:sz w:val="16"/>
              <w:szCs w:val="16"/>
            </w:rPr>
            <w:t>Dokumentation: Unterricht</w:t>
          </w:r>
          <w:r w:rsidR="00C236DA">
            <w:rPr>
              <w:rFonts w:ascii="Arial" w:hAnsi="Arial" w:cs="Arial"/>
              <w:sz w:val="16"/>
              <w:szCs w:val="16"/>
            </w:rPr>
            <w:t>sbaustein</w:t>
          </w:r>
        </w:p>
      </w:tc>
      <w:tc>
        <w:tcPr>
          <w:tcW w:w="7140" w:type="dxa"/>
        </w:tcPr>
        <w:p w14:paraId="5098AFBF" w14:textId="178A1081" w:rsidR="009F01C4" w:rsidRPr="007C51A3" w:rsidRDefault="00477CB3" w:rsidP="009F01C4">
          <w:pPr>
            <w:pStyle w:val="Kopfzeile"/>
            <w:jc w:val="right"/>
            <w:rPr>
              <w:rFonts w:ascii="Arial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30</w:t>
          </w:r>
          <w:r w:rsidR="007C51A3">
            <w:rPr>
              <w:rFonts w:ascii="Arial" w:hAnsi="Arial" w:cs="Arial"/>
              <w:color w:val="000000" w:themeColor="text1"/>
              <w:sz w:val="16"/>
              <w:szCs w:val="16"/>
            </w:rPr>
            <w:t>.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t>01.2024</w:t>
          </w:r>
          <w:r w:rsidR="009F01C4" w:rsidRPr="007C51A3">
            <w:rPr>
              <w:rFonts w:ascii="Arial" w:hAnsi="Arial" w:cs="Arial"/>
              <w:color w:val="000000" w:themeColor="text1"/>
              <w:sz w:val="16"/>
              <w:szCs w:val="16"/>
            </w:rPr>
            <w:t>/</w:t>
          </w:r>
          <w:r w:rsidR="007C51A3"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 SSA </w:t>
          </w:r>
          <w:r w:rsidR="00565F1F">
            <w:rPr>
              <w:rFonts w:ascii="Arial" w:hAnsi="Arial" w:cs="Arial"/>
              <w:color w:val="000000" w:themeColor="text1"/>
              <w:sz w:val="16"/>
              <w:szCs w:val="16"/>
            </w:rPr>
            <w:t>GG MTK</w:t>
          </w:r>
          <w:r w:rsidR="007C51A3">
            <w:rPr>
              <w:rFonts w:ascii="Arial" w:hAnsi="Arial" w:cs="Arial"/>
              <w:color w:val="000000" w:themeColor="text1"/>
              <w:sz w:val="16"/>
              <w:szCs w:val="16"/>
            </w:rPr>
            <w:t>/ Repke</w:t>
          </w:r>
        </w:p>
        <w:p w14:paraId="3700EE08" w14:textId="77777777" w:rsidR="009F01C4" w:rsidRPr="007C51A3" w:rsidRDefault="009F01C4" w:rsidP="00452D67">
          <w:pPr>
            <w:pStyle w:val="Kopfzeile"/>
            <w:jc w:val="right"/>
            <w:rPr>
              <w:rFonts w:ascii="Arial" w:hAnsi="Arial" w:cs="Arial"/>
              <w:color w:val="000000" w:themeColor="text1"/>
              <w:sz w:val="16"/>
              <w:szCs w:val="16"/>
            </w:rPr>
          </w:pPr>
        </w:p>
      </w:tc>
    </w:tr>
  </w:tbl>
  <w:p w14:paraId="618B4237" w14:textId="77777777" w:rsidR="009F01C4" w:rsidRDefault="009F01C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057C"/>
    <w:multiLevelType w:val="hybridMultilevel"/>
    <w:tmpl w:val="386AAD6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01CAD"/>
    <w:multiLevelType w:val="hybridMultilevel"/>
    <w:tmpl w:val="FE6AD5EE"/>
    <w:lvl w:ilvl="0" w:tplc="129C2E1A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8334C"/>
    <w:multiLevelType w:val="hybridMultilevel"/>
    <w:tmpl w:val="66926338"/>
    <w:lvl w:ilvl="0" w:tplc="39FE129A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D61AD"/>
    <w:multiLevelType w:val="hybridMultilevel"/>
    <w:tmpl w:val="BCCEB4D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0089"/>
    <w:multiLevelType w:val="hybridMultilevel"/>
    <w:tmpl w:val="BFD837DE"/>
    <w:lvl w:ilvl="0" w:tplc="3A1240AE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C54B1"/>
    <w:multiLevelType w:val="hybridMultilevel"/>
    <w:tmpl w:val="2E0CF2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D32F3"/>
    <w:multiLevelType w:val="hybridMultilevel"/>
    <w:tmpl w:val="C8F88E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157B"/>
    <w:multiLevelType w:val="hybridMultilevel"/>
    <w:tmpl w:val="130054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41862"/>
    <w:multiLevelType w:val="hybridMultilevel"/>
    <w:tmpl w:val="34B42A2E"/>
    <w:lvl w:ilvl="0" w:tplc="6956A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B944F0"/>
    <w:multiLevelType w:val="hybridMultilevel"/>
    <w:tmpl w:val="19DA21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74F27"/>
    <w:multiLevelType w:val="hybridMultilevel"/>
    <w:tmpl w:val="D834B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846E0"/>
    <w:multiLevelType w:val="hybridMultilevel"/>
    <w:tmpl w:val="9D8A22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661003"/>
    <w:multiLevelType w:val="multilevel"/>
    <w:tmpl w:val="ED3465F6"/>
    <w:lvl w:ilvl="0">
      <w:start w:val="1"/>
      <w:numFmt w:val="decimal"/>
      <w:pStyle w:val="berschrift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AC5555D"/>
    <w:multiLevelType w:val="hybridMultilevel"/>
    <w:tmpl w:val="3E7C9F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A3452"/>
    <w:multiLevelType w:val="hybridMultilevel"/>
    <w:tmpl w:val="C7E660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8634D"/>
    <w:multiLevelType w:val="hybridMultilevel"/>
    <w:tmpl w:val="CF547ADA"/>
    <w:lvl w:ilvl="0" w:tplc="6956A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317F7B"/>
    <w:multiLevelType w:val="hybridMultilevel"/>
    <w:tmpl w:val="B04CBF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625624"/>
    <w:multiLevelType w:val="hybridMultilevel"/>
    <w:tmpl w:val="C7FC849E"/>
    <w:lvl w:ilvl="0" w:tplc="13364D4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0"/>
  </w:num>
  <w:num w:numId="4">
    <w:abstractNumId w:val="12"/>
  </w:num>
  <w:num w:numId="5">
    <w:abstractNumId w:val="7"/>
  </w:num>
  <w:num w:numId="6">
    <w:abstractNumId w:val="4"/>
  </w:num>
  <w:num w:numId="7">
    <w:abstractNumId w:val="1"/>
  </w:num>
  <w:num w:numId="8">
    <w:abstractNumId w:val="17"/>
  </w:num>
  <w:num w:numId="9">
    <w:abstractNumId w:val="3"/>
  </w:num>
  <w:num w:numId="10">
    <w:abstractNumId w:val="9"/>
  </w:num>
  <w:num w:numId="11">
    <w:abstractNumId w:val="5"/>
  </w:num>
  <w:num w:numId="12">
    <w:abstractNumId w:val="0"/>
  </w:num>
  <w:num w:numId="13">
    <w:abstractNumId w:val="16"/>
  </w:num>
  <w:num w:numId="14">
    <w:abstractNumId w:val="6"/>
  </w:num>
  <w:num w:numId="15">
    <w:abstractNumId w:val="11"/>
  </w:num>
  <w:num w:numId="16">
    <w:abstractNumId w:val="13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CB5"/>
    <w:rsid w:val="0001028B"/>
    <w:rsid w:val="0002480C"/>
    <w:rsid w:val="00062E9D"/>
    <w:rsid w:val="000901F7"/>
    <w:rsid w:val="00092437"/>
    <w:rsid w:val="000979DF"/>
    <w:rsid w:val="001542B3"/>
    <w:rsid w:val="0017667C"/>
    <w:rsid w:val="001B59A3"/>
    <w:rsid w:val="001C22D9"/>
    <w:rsid w:val="001D26A7"/>
    <w:rsid w:val="001E2783"/>
    <w:rsid w:val="002162A3"/>
    <w:rsid w:val="002276ED"/>
    <w:rsid w:val="00233645"/>
    <w:rsid w:val="00235146"/>
    <w:rsid w:val="00235545"/>
    <w:rsid w:val="002443B6"/>
    <w:rsid w:val="00261659"/>
    <w:rsid w:val="00261F83"/>
    <w:rsid w:val="002913A4"/>
    <w:rsid w:val="00311A41"/>
    <w:rsid w:val="00326B1C"/>
    <w:rsid w:val="00332BCA"/>
    <w:rsid w:val="00335A3B"/>
    <w:rsid w:val="00352493"/>
    <w:rsid w:val="00373118"/>
    <w:rsid w:val="003850B0"/>
    <w:rsid w:val="00386E93"/>
    <w:rsid w:val="00391CF7"/>
    <w:rsid w:val="003B4775"/>
    <w:rsid w:val="003B59BC"/>
    <w:rsid w:val="003E5D17"/>
    <w:rsid w:val="003F6854"/>
    <w:rsid w:val="00421313"/>
    <w:rsid w:val="00452D67"/>
    <w:rsid w:val="00461AB3"/>
    <w:rsid w:val="00477CB3"/>
    <w:rsid w:val="00480B2D"/>
    <w:rsid w:val="004D60B7"/>
    <w:rsid w:val="004F5814"/>
    <w:rsid w:val="0050108E"/>
    <w:rsid w:val="005107D9"/>
    <w:rsid w:val="00517456"/>
    <w:rsid w:val="00552F8B"/>
    <w:rsid w:val="005616D9"/>
    <w:rsid w:val="00565F1F"/>
    <w:rsid w:val="00586AFB"/>
    <w:rsid w:val="005D0E65"/>
    <w:rsid w:val="005D5218"/>
    <w:rsid w:val="0060588D"/>
    <w:rsid w:val="00612DDF"/>
    <w:rsid w:val="00616FA7"/>
    <w:rsid w:val="00644360"/>
    <w:rsid w:val="0067732C"/>
    <w:rsid w:val="006825BF"/>
    <w:rsid w:val="006855F5"/>
    <w:rsid w:val="006928E0"/>
    <w:rsid w:val="006B3670"/>
    <w:rsid w:val="006C5603"/>
    <w:rsid w:val="0071533E"/>
    <w:rsid w:val="00746D4A"/>
    <w:rsid w:val="00784444"/>
    <w:rsid w:val="007A04C5"/>
    <w:rsid w:val="007C51A3"/>
    <w:rsid w:val="007D18A1"/>
    <w:rsid w:val="00810254"/>
    <w:rsid w:val="008224D7"/>
    <w:rsid w:val="008306ED"/>
    <w:rsid w:val="00835248"/>
    <w:rsid w:val="00835470"/>
    <w:rsid w:val="00841C78"/>
    <w:rsid w:val="0084454A"/>
    <w:rsid w:val="00850554"/>
    <w:rsid w:val="0087383C"/>
    <w:rsid w:val="0087668B"/>
    <w:rsid w:val="00887FE5"/>
    <w:rsid w:val="008B24D7"/>
    <w:rsid w:val="008C5F6B"/>
    <w:rsid w:val="0090207E"/>
    <w:rsid w:val="00903095"/>
    <w:rsid w:val="0091759B"/>
    <w:rsid w:val="00931105"/>
    <w:rsid w:val="00935243"/>
    <w:rsid w:val="009421E8"/>
    <w:rsid w:val="009430D3"/>
    <w:rsid w:val="00971D16"/>
    <w:rsid w:val="00993562"/>
    <w:rsid w:val="009A73CA"/>
    <w:rsid w:val="009C1D3E"/>
    <w:rsid w:val="009C3D9B"/>
    <w:rsid w:val="009D32A2"/>
    <w:rsid w:val="009F01C4"/>
    <w:rsid w:val="009F4043"/>
    <w:rsid w:val="00A40905"/>
    <w:rsid w:val="00A4503D"/>
    <w:rsid w:val="00A537EB"/>
    <w:rsid w:val="00A57911"/>
    <w:rsid w:val="00A6245D"/>
    <w:rsid w:val="00A7647B"/>
    <w:rsid w:val="00A94CB5"/>
    <w:rsid w:val="00AF2123"/>
    <w:rsid w:val="00B35374"/>
    <w:rsid w:val="00B3720D"/>
    <w:rsid w:val="00B43806"/>
    <w:rsid w:val="00B47D60"/>
    <w:rsid w:val="00B51FCE"/>
    <w:rsid w:val="00B52755"/>
    <w:rsid w:val="00B92A77"/>
    <w:rsid w:val="00BA128E"/>
    <w:rsid w:val="00BA571C"/>
    <w:rsid w:val="00BB3B0C"/>
    <w:rsid w:val="00C0161B"/>
    <w:rsid w:val="00C16548"/>
    <w:rsid w:val="00C236DA"/>
    <w:rsid w:val="00C30454"/>
    <w:rsid w:val="00C34929"/>
    <w:rsid w:val="00C56D71"/>
    <w:rsid w:val="00CD540F"/>
    <w:rsid w:val="00D01B19"/>
    <w:rsid w:val="00D116A4"/>
    <w:rsid w:val="00D37830"/>
    <w:rsid w:val="00D42348"/>
    <w:rsid w:val="00D761FE"/>
    <w:rsid w:val="00D93FBB"/>
    <w:rsid w:val="00D97A3D"/>
    <w:rsid w:val="00DA0DB9"/>
    <w:rsid w:val="00DC485B"/>
    <w:rsid w:val="00E05C24"/>
    <w:rsid w:val="00E40780"/>
    <w:rsid w:val="00E5271D"/>
    <w:rsid w:val="00E56CE8"/>
    <w:rsid w:val="00E65DFA"/>
    <w:rsid w:val="00E97FFC"/>
    <w:rsid w:val="00EB1731"/>
    <w:rsid w:val="00EE6219"/>
    <w:rsid w:val="00F00DF1"/>
    <w:rsid w:val="00F05702"/>
    <w:rsid w:val="00F15E26"/>
    <w:rsid w:val="00F22CBA"/>
    <w:rsid w:val="00F2464C"/>
    <w:rsid w:val="00F34C10"/>
    <w:rsid w:val="00F63C00"/>
    <w:rsid w:val="00F65243"/>
    <w:rsid w:val="00F7597D"/>
    <w:rsid w:val="00F92B0B"/>
    <w:rsid w:val="00F95D1E"/>
    <w:rsid w:val="00FB1493"/>
    <w:rsid w:val="00FD4B81"/>
    <w:rsid w:val="00FE3D13"/>
    <w:rsid w:val="00FF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A04F19"/>
  <w15:chartTrackingRefBased/>
  <w15:docId w15:val="{F55D83B7-7637-3A4B-B33C-20B3A9CC1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94CB5"/>
  </w:style>
  <w:style w:type="paragraph" w:styleId="berschrift1">
    <w:name w:val="heading 1"/>
    <w:basedOn w:val="Standard"/>
    <w:next w:val="Standard"/>
    <w:link w:val="berschrift1Zchn"/>
    <w:uiPriority w:val="9"/>
    <w:qFormat/>
    <w:rsid w:val="001C22D9"/>
    <w:pPr>
      <w:keepNext/>
      <w:keepLines/>
      <w:numPr>
        <w:numId w:val="4"/>
      </w:numPr>
      <w:spacing w:before="240" w:line="360" w:lineRule="auto"/>
      <w:outlineLvl w:val="0"/>
    </w:pPr>
    <w:rPr>
      <w:rFonts w:ascii="Arial" w:eastAsiaTheme="majorEastAsia" w:hAnsi="Arial" w:cs="Arial"/>
      <w:b/>
      <w:bCs/>
      <w:sz w:val="22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C22D9"/>
    <w:pPr>
      <w:keepNext/>
      <w:keepLines/>
      <w:numPr>
        <w:ilvl w:val="1"/>
        <w:numId w:val="4"/>
      </w:numPr>
      <w:spacing w:before="40" w:line="276" w:lineRule="auto"/>
      <w:outlineLvl w:val="1"/>
    </w:pPr>
    <w:rPr>
      <w:rFonts w:ascii="Arial" w:hAnsi="Arial" w:cs="Arial"/>
      <w:b/>
      <w:bCs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C22D9"/>
    <w:pPr>
      <w:keepNext/>
      <w:keepLines/>
      <w:numPr>
        <w:ilvl w:val="2"/>
        <w:numId w:val="4"/>
      </w:numPr>
      <w:spacing w:before="40" w:line="276" w:lineRule="auto"/>
      <w:outlineLvl w:val="2"/>
    </w:pPr>
    <w:rPr>
      <w:rFonts w:ascii="Arial" w:eastAsiaTheme="majorEastAsia" w:hAnsi="Arial" w:cs="Arial"/>
      <w:b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A94CB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94C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94CB5"/>
  </w:style>
  <w:style w:type="character" w:styleId="Seitenzahl">
    <w:name w:val="page number"/>
    <w:basedOn w:val="Absatz-Standardschriftart"/>
    <w:uiPriority w:val="99"/>
    <w:semiHidden/>
    <w:unhideWhenUsed/>
    <w:rsid w:val="00A94CB5"/>
  </w:style>
  <w:style w:type="paragraph" w:styleId="Kopfzeile">
    <w:name w:val="header"/>
    <w:basedOn w:val="Standard"/>
    <w:link w:val="KopfzeileZchn"/>
    <w:uiPriority w:val="99"/>
    <w:unhideWhenUsed/>
    <w:rsid w:val="00A94CB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94CB5"/>
  </w:style>
  <w:style w:type="table" w:styleId="Tabellenraster">
    <w:name w:val="Table Grid"/>
    <w:basedOn w:val="NormaleTabelle"/>
    <w:uiPriority w:val="39"/>
    <w:rsid w:val="00D11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D116A4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116A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0108E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1D26A7"/>
    <w:rPr>
      <w:color w:val="954F72" w:themeColor="followed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C22D9"/>
    <w:rPr>
      <w:rFonts w:ascii="Arial" w:eastAsiaTheme="majorEastAsia" w:hAnsi="Arial" w:cs="Arial"/>
      <w:b/>
      <w:bCs/>
      <w:sz w:val="22"/>
      <w:szCs w:val="2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C22D9"/>
    <w:rPr>
      <w:rFonts w:ascii="Arial" w:hAnsi="Arial" w:cs="Arial"/>
      <w:b/>
      <w:bCs/>
      <w:sz w:val="22"/>
      <w:szCs w:val="2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C22D9"/>
    <w:rPr>
      <w:rFonts w:ascii="Arial" w:eastAsiaTheme="majorEastAsia" w:hAnsi="Arial" w:cs="Arial"/>
      <w:b/>
      <w:sz w:val="22"/>
      <w:szCs w:val="22"/>
    </w:rPr>
  </w:style>
  <w:style w:type="character" w:styleId="Platzhaltertext">
    <w:name w:val="Placeholder Text"/>
    <w:basedOn w:val="Absatz-Standardschriftart"/>
    <w:uiPriority w:val="99"/>
    <w:semiHidden/>
    <w:rsid w:val="001C22D9"/>
    <w:rPr>
      <w:color w:val="808080"/>
    </w:rPr>
  </w:style>
  <w:style w:type="paragraph" w:customStyle="1" w:styleId="TableContents">
    <w:name w:val="Table Contents"/>
    <w:basedOn w:val="Standard"/>
    <w:rsid w:val="00B52755"/>
    <w:pPr>
      <w:widowControl w:val="0"/>
      <w:suppressLineNumbers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eastAsia="ja-JP" w:bidi="fa-IR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A571C"/>
    <w:rPr>
      <w:rFonts w:ascii="Arial" w:hAnsi="Arial"/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A571C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BA57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DBF5CE-58AF-436D-ADEB-AA1E770C7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1088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Repke</dc:creator>
  <cp:keywords/>
  <dc:description/>
  <cp:lastModifiedBy>Repke, Stephanie (SSA GG)</cp:lastModifiedBy>
  <cp:revision>25</cp:revision>
  <cp:lastPrinted>2023-07-28T05:06:00Z</cp:lastPrinted>
  <dcterms:created xsi:type="dcterms:W3CDTF">2023-07-28T05:06:00Z</dcterms:created>
  <dcterms:modified xsi:type="dcterms:W3CDTF">2024-02-05T06:51:00Z</dcterms:modified>
</cp:coreProperties>
</file>