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970E6" w14:textId="492A6076" w:rsidR="00B57526" w:rsidRDefault="003E7AE4" w:rsidP="003E7AE4">
      <w:pPr>
        <w:pStyle w:val="berschrift1"/>
      </w:pPr>
      <w:r>
        <w:t>SEW AG Lernentwicklung und Leistungsbeurteilung</w:t>
      </w:r>
    </w:p>
    <w:p w14:paraId="0BEF750A" w14:textId="162A7D7E" w:rsidR="003E7AE4" w:rsidRDefault="003E7AE4" w:rsidP="003E7AE4">
      <w:pPr>
        <w:pStyle w:val="berschrift2"/>
      </w:pPr>
      <w:r>
        <w:t>Teilnehmerinnen:</w:t>
      </w:r>
    </w:p>
    <w:p w14:paraId="32018481" w14:textId="272D5701" w:rsidR="003E7AE4" w:rsidRDefault="003E7AE4" w:rsidP="003E7AE4">
      <w:r>
        <w:t>Judit Bauer, Maria Breivogel, Renata Hagen, Clara Reihlen-Börgers, Heike Schley,  Alisha Sellner, Ioana Sismanis</w:t>
      </w:r>
    </w:p>
    <w:p w14:paraId="00713946" w14:textId="4BCD1FDC" w:rsidR="003E7AE4" w:rsidRDefault="003E7AE4" w:rsidP="003E7AE4">
      <w:pPr>
        <w:pStyle w:val="berschrift2"/>
      </w:pPr>
      <w:r>
        <w:t xml:space="preserve">Ergebnisse des Treffens am </w:t>
      </w:r>
      <w:r>
        <w:t>26.08.26</w:t>
      </w:r>
      <w:r>
        <w:t>:</w:t>
      </w:r>
    </w:p>
    <w:p w14:paraId="5BAE7B0E" w14:textId="588DA4D6" w:rsidR="003E7AE4" w:rsidRDefault="003E7AE4" w:rsidP="003E7AE4">
      <w:r>
        <w:t xml:space="preserve">Wir haben festgestellt, </w:t>
      </w:r>
      <w:r w:rsidRPr="00FE5A77">
        <w:rPr>
          <w:b/>
          <w:bCs/>
        </w:rPr>
        <w:t>welche Personengruppen in das Thema involviert</w:t>
      </w:r>
      <w:r>
        <w:t xml:space="preserve"> sind:</w:t>
      </w:r>
    </w:p>
    <w:p w14:paraId="1D5509A3" w14:textId="08ED41CC" w:rsidR="003E7AE4" w:rsidRDefault="003E7AE4" w:rsidP="003E7AE4">
      <w:r w:rsidRPr="003E7AE4">
        <w:rPr>
          <w:b/>
          <w:bCs/>
        </w:rPr>
        <w:t>Kinder</w:t>
      </w:r>
      <w:r>
        <w:t xml:space="preserve"> – Hier wurde formuliert, dass Kinder oft nach Noten fragen. Sie wünschen sich Noten zu bekommen…</w:t>
      </w:r>
    </w:p>
    <w:p w14:paraId="7A608619" w14:textId="59E64929" w:rsidR="003E7AE4" w:rsidRDefault="003E7AE4" w:rsidP="003E7AE4">
      <w:r w:rsidRPr="003E7AE4">
        <w:rPr>
          <w:b/>
          <w:bCs/>
        </w:rPr>
        <w:t>Eltern</w:t>
      </w:r>
      <w:r>
        <w:t xml:space="preserve"> – Hier wurde formuliert, dass (manche) Eltern gerne genau wissen wollen, was ihr Kind kann. Sie erkundigen sich dann immer wieder bei den Lehrerinnen und wünschen sich häufig, dass Testergebnisse über das Können der Kinder Auskunft geben.</w:t>
      </w:r>
    </w:p>
    <w:p w14:paraId="3DA3D5BA" w14:textId="6C5F5880" w:rsidR="003E7AE4" w:rsidRPr="003E7AE4" w:rsidRDefault="003E7AE4" w:rsidP="003E7AE4">
      <w:pPr>
        <w:rPr>
          <w:b/>
          <w:bCs/>
        </w:rPr>
      </w:pPr>
      <w:r w:rsidRPr="003E7AE4">
        <w:rPr>
          <w:b/>
          <w:bCs/>
        </w:rPr>
        <w:t>Lehrerinnen und Lehrer</w:t>
      </w:r>
      <w:r>
        <w:rPr>
          <w:b/>
          <w:bCs/>
        </w:rPr>
        <w:t xml:space="preserve"> </w:t>
      </w:r>
      <w:r w:rsidRPr="003E7AE4">
        <w:t>–</w:t>
      </w:r>
      <w:r>
        <w:t xml:space="preserve"> Sie wollen den Eltern Antworten geben können</w:t>
      </w:r>
    </w:p>
    <w:p w14:paraId="567FCDAA" w14:textId="4DDFB36E" w:rsidR="003E7AE4" w:rsidRDefault="003E7AE4" w:rsidP="003E7AE4">
      <w:r w:rsidRPr="003E7AE4">
        <w:rPr>
          <w:b/>
          <w:bCs/>
        </w:rPr>
        <w:t>Weiterführende Schulen</w:t>
      </w:r>
      <w:r>
        <w:rPr>
          <w:b/>
          <w:bCs/>
        </w:rPr>
        <w:t xml:space="preserve"> </w:t>
      </w:r>
      <w:r>
        <w:t xml:space="preserve">– Es wurde vermutet, dass diese die Noten der Kinder wissen wollen, um diese in entsprechende Lerngruppen einteilen zu können. </w:t>
      </w:r>
    </w:p>
    <w:p w14:paraId="26D1C671" w14:textId="070A96BA" w:rsidR="003E7AE4" w:rsidRDefault="003E7AE4" w:rsidP="003E7AE4">
      <w:r>
        <w:t>Hier informierte Heike darüber, dass die weiterführenden Schulen im Prozess des Wechsels von der Grund- in die weiterführende Schule vorab gar keine Informationen über Noten / Zeugnisse einholen dürfen.</w:t>
      </w:r>
    </w:p>
    <w:p w14:paraId="4204BB83" w14:textId="12B4765E" w:rsidR="003E7AE4" w:rsidRDefault="003E7AE4" w:rsidP="003E7AE4">
      <w:r>
        <w:t xml:space="preserve">Weiterhin haben wir festgestellt, dass es </w:t>
      </w:r>
      <w:r w:rsidRPr="003E7AE4">
        <w:rPr>
          <w:b/>
          <w:bCs/>
        </w:rPr>
        <w:t>kein objektives Verfahren der Leistungsbeurteilung</w:t>
      </w:r>
      <w:r>
        <w:t xml:space="preserve"> gibt. In unterschiedlichen Klassen, Schulen etc. wird unterschiedlich bewertet. Selbst Studienabschlüsse werden an unterschiedlichen Orten unterschiedlich ausgelegt.</w:t>
      </w:r>
    </w:p>
    <w:p w14:paraId="5BBC4208" w14:textId="78FF2E8E" w:rsidR="00FE5A77" w:rsidRDefault="00FE5A77" w:rsidP="003E7AE4">
      <w:r>
        <w:t xml:space="preserve">Trotzdem geht es bei einer Leistungsbeurteilung immer wieder auch um eine </w:t>
      </w:r>
      <w:r w:rsidRPr="00FE5A77">
        <w:rPr>
          <w:b/>
          <w:bCs/>
        </w:rPr>
        <w:t>Vergleichbarkeit</w:t>
      </w:r>
      <w:r>
        <w:t>.</w:t>
      </w:r>
    </w:p>
    <w:p w14:paraId="44829FD1" w14:textId="379EC718" w:rsidR="00FE5A77" w:rsidRDefault="00FE5A77" w:rsidP="003E7AE4">
      <w:r>
        <w:t xml:space="preserve">Wir haben darüber gesprochen, dass eine Leistungsbeurteilung sich nicht nur auf </w:t>
      </w:r>
      <w:r w:rsidRPr="00FE5A77">
        <w:rPr>
          <w:b/>
          <w:bCs/>
        </w:rPr>
        <w:t>schriftliche Arbeitsergebnisse</w:t>
      </w:r>
      <w:r>
        <w:t xml:space="preserve"> beziehen darf. Auch </w:t>
      </w:r>
      <w:r w:rsidRPr="00FE5A77">
        <w:rPr>
          <w:b/>
          <w:bCs/>
        </w:rPr>
        <w:t>mündliche Leistungen</w:t>
      </w:r>
      <w:r>
        <w:t xml:space="preserve"> müssen in den Blick genommen werden.</w:t>
      </w:r>
    </w:p>
    <w:p w14:paraId="3AFF5244" w14:textId="15FD4B2D" w:rsidR="00FE5A77" w:rsidRDefault="00FE5A77" w:rsidP="003E7AE4">
      <w:r>
        <w:t xml:space="preserve">Als eine </w:t>
      </w:r>
      <w:r w:rsidRPr="00FE5A77">
        <w:rPr>
          <w:b/>
          <w:bCs/>
        </w:rPr>
        <w:t>erste Lösungsidee</w:t>
      </w:r>
      <w:r>
        <w:t xml:space="preserve"> zum Übergang von unserer kindorientierten Lernbegleitung zu einer mehr vergleichbareren Leistungsbeurteilung wurde ein </w:t>
      </w:r>
      <w:r w:rsidRPr="00FE5A77">
        <w:rPr>
          <w:b/>
          <w:bCs/>
        </w:rPr>
        <w:t>Punktesystem</w:t>
      </w:r>
      <w:r>
        <w:t xml:space="preserve">  genannt. </w:t>
      </w:r>
    </w:p>
    <w:p w14:paraId="0D809D7B" w14:textId="4CDA4E13" w:rsidR="00FE5A77" w:rsidRDefault="00FE5A77" w:rsidP="003E7AE4">
      <w:r>
        <w:t xml:space="preserve">Des Weiteren haben wir darüber gesprochen, dass Eltern über </w:t>
      </w:r>
      <w:r w:rsidRPr="00FE5A77">
        <w:rPr>
          <w:b/>
          <w:bCs/>
        </w:rPr>
        <w:t>Elternabende</w:t>
      </w:r>
      <w:r>
        <w:t xml:space="preserve"> informiert und ins Boot geholt werden könnten.</w:t>
      </w:r>
    </w:p>
    <w:p w14:paraId="78B3994A" w14:textId="1D4B6041" w:rsidR="00FE5A77" w:rsidRDefault="00FE5A77" w:rsidP="003E7AE4">
      <w:r>
        <w:t xml:space="preserve">In einem zweiten Schritt haben wir gemeinsam das </w:t>
      </w:r>
      <w:r w:rsidRPr="005476E8">
        <w:rPr>
          <w:b/>
          <w:bCs/>
        </w:rPr>
        <w:t>Dokument „Design Thinking – und eine Idee dazu“</w:t>
      </w:r>
      <w:r>
        <w:t>, das Heike vorbereitet hatte, gesichtet.</w:t>
      </w:r>
    </w:p>
    <w:p w14:paraId="0E02E5E9" w14:textId="1031C48B" w:rsidR="00FE5A77" w:rsidRDefault="00FE5A77" w:rsidP="003E7AE4">
      <w:r>
        <w:t xml:space="preserve">Dort haben uns folgende </w:t>
      </w:r>
      <w:r w:rsidRPr="005476E8">
        <w:rPr>
          <w:b/>
          <w:bCs/>
        </w:rPr>
        <w:t>Lösungsansätze</w:t>
      </w:r>
      <w:r>
        <w:t xml:space="preserve"> (hier bereits nach unseren </w:t>
      </w:r>
      <w:r w:rsidR="005476E8">
        <w:t xml:space="preserve">Bedürfnissen modifiziert) </w:t>
      </w:r>
      <w:r>
        <w:t>angesprochen:</w:t>
      </w:r>
    </w:p>
    <w:p w14:paraId="3236CAFB" w14:textId="4DC8104B" w:rsidR="00FE5A77" w:rsidRPr="005476E8" w:rsidRDefault="00FE5A77" w:rsidP="005476E8">
      <w:pPr>
        <w:pStyle w:val="Listenabsatz"/>
        <w:numPr>
          <w:ilvl w:val="0"/>
          <w:numId w:val="2"/>
        </w:numPr>
        <w:spacing w:before="100" w:beforeAutospacing="1" w:after="100" w:afterAutospacing="1" w:line="240" w:lineRule="auto"/>
        <w:outlineLvl w:val="1"/>
        <w:rPr>
          <w:rFonts w:ascii="Calibri" w:eastAsia="Times New Roman" w:hAnsi="Calibri" w:cs="Calibri"/>
          <w:b/>
          <w:bCs/>
          <w:kern w:val="0"/>
          <w14:ligatures w14:val="none"/>
        </w:rPr>
      </w:pPr>
      <w:r w:rsidRPr="005476E8">
        <w:rPr>
          <w:rFonts w:ascii="Calibri" w:eastAsia="Times New Roman" w:hAnsi="Calibri" w:cs="Calibri"/>
          <w:b/>
          <w:bCs/>
          <w:kern w:val="0"/>
          <w14:ligatures w14:val="none"/>
        </w:rPr>
        <w:lastRenderedPageBreak/>
        <w:t>Punktesystem als Zwischenschritt</w:t>
      </w:r>
    </w:p>
    <w:p w14:paraId="6D22D965" w14:textId="4CC6E9B8" w:rsidR="00FE5A77" w:rsidRPr="00457B89" w:rsidRDefault="00FE5A77" w:rsidP="00FE5A77">
      <w:pPr>
        <w:spacing w:before="100" w:beforeAutospacing="1" w:after="100" w:afterAutospacing="1" w:line="240" w:lineRule="auto"/>
        <w:rPr>
          <w:rFonts w:ascii="Calibri" w:hAnsi="Calibri" w:cs="Calibri"/>
          <w:kern w:val="0"/>
          <w14:ligatures w14:val="none"/>
        </w:rPr>
      </w:pPr>
      <w:r>
        <w:rPr>
          <w:rFonts w:ascii="Calibri" w:hAnsi="Calibri" w:cs="Calibri"/>
          <w:kern w:val="0"/>
          <w14:ligatures w14:val="none"/>
        </w:rPr>
        <w:t>Die</w:t>
      </w:r>
      <w:r w:rsidRPr="00457B89">
        <w:rPr>
          <w:rFonts w:ascii="Calibri" w:hAnsi="Calibri" w:cs="Calibri"/>
          <w:kern w:val="0"/>
          <w14:ligatures w14:val="none"/>
        </w:rPr>
        <w:t xml:space="preserve"> Kompetenzstände</w:t>
      </w:r>
      <w:r>
        <w:rPr>
          <w:rFonts w:ascii="Calibri" w:hAnsi="Calibri" w:cs="Calibri"/>
          <w:kern w:val="0"/>
          <w14:ligatures w14:val="none"/>
        </w:rPr>
        <w:t xml:space="preserve"> im Zeugnis werden</w:t>
      </w:r>
      <w:r w:rsidRPr="00457B89">
        <w:rPr>
          <w:rFonts w:ascii="Calibri" w:hAnsi="Calibri" w:cs="Calibri"/>
          <w:kern w:val="0"/>
          <w14:ligatures w14:val="none"/>
        </w:rPr>
        <w:t xml:space="preserve"> in ein Gesamtprofil überführt.</w:t>
      </w:r>
    </w:p>
    <w:p w14:paraId="6CFAF0B3" w14:textId="77777777" w:rsidR="00FE5A77" w:rsidRPr="00457B89" w:rsidRDefault="00FE5A77" w:rsidP="00FE5A77">
      <w:pPr>
        <w:spacing w:before="100" w:beforeAutospacing="1" w:after="100" w:afterAutospacing="1" w:line="240" w:lineRule="auto"/>
        <w:rPr>
          <w:rFonts w:ascii="Calibri" w:hAnsi="Calibri" w:cs="Calibri"/>
          <w:kern w:val="0"/>
          <w14:ligatures w14:val="none"/>
        </w:rPr>
      </w:pPr>
      <w:r w:rsidRPr="00457B89">
        <w:rPr>
          <w:rFonts w:ascii="Calibri" w:hAnsi="Calibri" w:cs="Calibri"/>
          <w:kern w:val="0"/>
          <w14:ligatures w14:val="none"/>
        </w:rPr>
        <w:t>Beispiel:</w:t>
      </w:r>
    </w:p>
    <w:p w14:paraId="71F0EA5A" w14:textId="77777777" w:rsidR="00FE5A77" w:rsidRPr="00457B89" w:rsidRDefault="00FE5A77" w:rsidP="00FE5A77">
      <w:pPr>
        <w:numPr>
          <w:ilvl w:val="0"/>
          <w:numId w:val="1"/>
        </w:numPr>
        <w:spacing w:before="100" w:beforeAutospacing="1" w:after="100" w:afterAutospacing="1" w:line="240" w:lineRule="auto"/>
        <w:rPr>
          <w:rFonts w:ascii="Calibri" w:eastAsia="Times New Roman" w:hAnsi="Calibri" w:cs="Calibri"/>
          <w:kern w:val="0"/>
          <w14:ligatures w14:val="none"/>
        </w:rPr>
      </w:pPr>
      <w:r w:rsidRPr="00457B89">
        <w:rPr>
          <w:rFonts w:ascii="Calibri" w:eastAsia="Times New Roman" w:hAnsi="Calibri" w:cs="Calibri"/>
          <w:kern w:val="0"/>
          <w14:ligatures w14:val="none"/>
        </w:rPr>
        <w:t>80–100 % der Kompetenzen auf „sicher erreicht“ → Note 1–2</w:t>
      </w:r>
    </w:p>
    <w:p w14:paraId="425B6B1E" w14:textId="77777777" w:rsidR="00FE5A77" w:rsidRPr="00457B89" w:rsidRDefault="00FE5A77" w:rsidP="00FE5A77">
      <w:pPr>
        <w:numPr>
          <w:ilvl w:val="0"/>
          <w:numId w:val="1"/>
        </w:numPr>
        <w:spacing w:before="100" w:beforeAutospacing="1" w:after="100" w:afterAutospacing="1" w:line="240" w:lineRule="auto"/>
        <w:rPr>
          <w:rFonts w:ascii="Calibri" w:eastAsia="Times New Roman" w:hAnsi="Calibri" w:cs="Calibri"/>
          <w:kern w:val="0"/>
          <w14:ligatures w14:val="none"/>
        </w:rPr>
      </w:pPr>
      <w:r w:rsidRPr="00457B89">
        <w:rPr>
          <w:rFonts w:ascii="Calibri" w:eastAsia="Times New Roman" w:hAnsi="Calibri" w:cs="Calibri"/>
          <w:kern w:val="0"/>
          <w14:ligatures w14:val="none"/>
        </w:rPr>
        <w:t>60–79 % → Note 2–3</w:t>
      </w:r>
    </w:p>
    <w:p w14:paraId="48293171" w14:textId="77777777" w:rsidR="00FE5A77" w:rsidRPr="00457B89" w:rsidRDefault="00FE5A77" w:rsidP="00FE5A77">
      <w:pPr>
        <w:numPr>
          <w:ilvl w:val="0"/>
          <w:numId w:val="1"/>
        </w:numPr>
        <w:spacing w:before="100" w:beforeAutospacing="1" w:after="100" w:afterAutospacing="1" w:line="240" w:lineRule="auto"/>
        <w:rPr>
          <w:rFonts w:ascii="Calibri" w:eastAsia="Times New Roman" w:hAnsi="Calibri" w:cs="Calibri"/>
          <w:kern w:val="0"/>
          <w14:ligatures w14:val="none"/>
        </w:rPr>
      </w:pPr>
      <w:r w:rsidRPr="00457B89">
        <w:rPr>
          <w:rFonts w:ascii="Calibri" w:eastAsia="Times New Roman" w:hAnsi="Calibri" w:cs="Calibri"/>
          <w:kern w:val="0"/>
          <w14:ligatures w14:val="none"/>
        </w:rPr>
        <w:t>usw.</w:t>
      </w:r>
    </w:p>
    <w:p w14:paraId="6F5AAA31" w14:textId="77777777" w:rsidR="00FE5A77" w:rsidRDefault="00FE5A77" w:rsidP="00FE5A77">
      <w:pPr>
        <w:spacing w:before="100" w:beforeAutospacing="1" w:after="100" w:afterAutospacing="1" w:line="240" w:lineRule="auto"/>
        <w:rPr>
          <w:rFonts w:ascii="Calibri" w:hAnsi="Calibri" w:cs="Calibri"/>
          <w:kern w:val="0"/>
          <w14:ligatures w14:val="none"/>
        </w:rPr>
      </w:pPr>
      <w:r w:rsidRPr="00457B89">
        <w:rPr>
          <w:rFonts w:ascii="Calibri" w:hAnsi="Calibri" w:cs="Calibri"/>
          <w:kern w:val="0"/>
          <w14:ligatures w14:val="none"/>
        </w:rPr>
        <w:t>Wichtig:</w:t>
      </w:r>
      <w:r w:rsidRPr="00457B89">
        <w:rPr>
          <w:rFonts w:ascii="Calibri" w:hAnsi="Calibri" w:cs="Calibri"/>
          <w:kern w:val="0"/>
          <w14:ligatures w14:val="none"/>
        </w:rPr>
        <w:br/>
        <w:t>Die Bewertung erfolgt anhand vorher festgelegter Kriterien.</w:t>
      </w:r>
    </w:p>
    <w:p w14:paraId="1F74FCA4" w14:textId="27EBC0F3" w:rsidR="00FE5A77" w:rsidRPr="005476E8" w:rsidRDefault="00FE5A77" w:rsidP="005476E8">
      <w:pPr>
        <w:pStyle w:val="Listenabsatz"/>
        <w:numPr>
          <w:ilvl w:val="0"/>
          <w:numId w:val="2"/>
        </w:numPr>
        <w:spacing w:before="100" w:beforeAutospacing="1" w:after="100" w:afterAutospacing="1" w:line="240" w:lineRule="auto"/>
        <w:outlineLvl w:val="1"/>
        <w:rPr>
          <w:rFonts w:ascii="Calibri" w:eastAsia="Times New Roman" w:hAnsi="Calibri" w:cs="Calibri"/>
          <w:b/>
          <w:bCs/>
          <w:kern w:val="0"/>
          <w14:ligatures w14:val="none"/>
        </w:rPr>
      </w:pPr>
      <w:r w:rsidRPr="005476E8">
        <w:rPr>
          <w:rFonts w:ascii="Calibri" w:eastAsia="Times New Roman" w:hAnsi="Calibri" w:cs="Calibri"/>
          <w:b/>
          <w:bCs/>
          <w:kern w:val="0"/>
          <w14:ligatures w14:val="none"/>
        </w:rPr>
        <w:t>Transparente Notenmatrix</w:t>
      </w:r>
    </w:p>
    <w:p w14:paraId="660CD4DA" w14:textId="0185DCEE" w:rsidR="00FE5A77" w:rsidRPr="00457B89" w:rsidRDefault="00FE5A77" w:rsidP="00FE5A77">
      <w:pPr>
        <w:spacing w:before="100" w:beforeAutospacing="1" w:after="100" w:afterAutospacing="1" w:line="240" w:lineRule="auto"/>
        <w:rPr>
          <w:rFonts w:ascii="Calibri" w:hAnsi="Calibri" w:cs="Calibri"/>
          <w:kern w:val="0"/>
          <w14:ligatures w14:val="none"/>
        </w:rPr>
      </w:pPr>
      <w:r w:rsidRPr="00457B89">
        <w:rPr>
          <w:rFonts w:ascii="Calibri" w:hAnsi="Calibri" w:cs="Calibri"/>
          <w:kern w:val="0"/>
          <w14:ligatures w14:val="none"/>
        </w:rPr>
        <w:t xml:space="preserve">Bereits </w:t>
      </w:r>
      <w:r w:rsidR="005476E8">
        <w:rPr>
          <w:rFonts w:ascii="Calibri" w:hAnsi="Calibri" w:cs="Calibri"/>
          <w:kern w:val="0"/>
          <w14:ligatures w14:val="none"/>
        </w:rPr>
        <w:t>im Halbjahreszeugnis der Klasse 4</w:t>
      </w:r>
      <w:r w:rsidRPr="00457B89">
        <w:rPr>
          <w:rFonts w:ascii="Calibri" w:hAnsi="Calibri" w:cs="Calibri"/>
          <w:kern w:val="0"/>
          <w14:ligatures w14:val="none"/>
        </w:rPr>
        <w:t xml:space="preserve"> erhalten Kinder und Eltern eine Übersicht:</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6804"/>
        <w:gridCol w:w="2252"/>
      </w:tblGrid>
      <w:tr w:rsidR="00FE5A77" w:rsidRPr="00457B89" w14:paraId="4501CFBD" w14:textId="77777777" w:rsidTr="002A56D9">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54E8EA8" w14:textId="77777777" w:rsidR="00FE5A77" w:rsidRPr="00457B89" w:rsidRDefault="00FE5A77" w:rsidP="002A56D9">
            <w:pPr>
              <w:spacing w:before="100" w:beforeAutospacing="1" w:after="100" w:afterAutospacing="1" w:line="240" w:lineRule="auto"/>
              <w:jc w:val="center"/>
              <w:rPr>
                <w:rFonts w:ascii="Calibri" w:hAnsi="Calibri" w:cs="Calibri"/>
                <w:b/>
                <w:bCs/>
                <w:kern w:val="0"/>
                <w14:ligatures w14:val="none"/>
              </w:rPr>
            </w:pPr>
            <w:r w:rsidRPr="00457B89">
              <w:rPr>
                <w:rFonts w:ascii="Calibri" w:hAnsi="Calibri" w:cs="Calibri"/>
                <w:b/>
                <w:bCs/>
                <w:kern w:val="0"/>
                <w14:ligatures w14:val="none"/>
              </w:rPr>
              <w:t>Kompetenzniveau</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1C3863F" w14:textId="77777777" w:rsidR="00FE5A77" w:rsidRPr="00457B89" w:rsidRDefault="00FE5A77" w:rsidP="002A56D9">
            <w:pPr>
              <w:spacing w:before="100" w:beforeAutospacing="1" w:after="100" w:afterAutospacing="1" w:line="240" w:lineRule="auto"/>
              <w:jc w:val="center"/>
              <w:rPr>
                <w:rFonts w:ascii="Calibri" w:hAnsi="Calibri" w:cs="Calibri"/>
                <w:b/>
                <w:bCs/>
                <w:kern w:val="0"/>
                <w14:ligatures w14:val="none"/>
              </w:rPr>
            </w:pPr>
            <w:r w:rsidRPr="00457B89">
              <w:rPr>
                <w:rFonts w:ascii="Calibri" w:hAnsi="Calibri" w:cs="Calibri"/>
                <w:b/>
                <w:bCs/>
                <w:kern w:val="0"/>
                <w14:ligatures w14:val="none"/>
              </w:rPr>
              <w:t>Zeugnisnote</w:t>
            </w:r>
          </w:p>
        </w:tc>
      </w:tr>
      <w:tr w:rsidR="00FE5A77" w:rsidRPr="00457B89" w14:paraId="6A3980B0" w14:textId="77777777" w:rsidTr="002A56D9">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18B6FFC" w14:textId="77777777" w:rsidR="00FE5A77" w:rsidRPr="00457B89" w:rsidRDefault="00FE5A77" w:rsidP="002A56D9">
            <w:pPr>
              <w:spacing w:before="100" w:beforeAutospacing="1" w:after="100" w:afterAutospacing="1" w:line="240" w:lineRule="auto"/>
              <w:rPr>
                <w:rFonts w:ascii="Calibri" w:hAnsi="Calibri" w:cs="Calibri"/>
                <w:kern w:val="0"/>
                <w14:ligatures w14:val="none"/>
              </w:rPr>
            </w:pPr>
            <w:r w:rsidRPr="00457B89">
              <w:rPr>
                <w:rFonts w:ascii="Calibri" w:hAnsi="Calibri" w:cs="Calibri"/>
                <w:kern w:val="0"/>
                <w14:ligatures w14:val="none"/>
              </w:rPr>
              <w:t>sehr sicher in nahezu allen Kernkompetenzen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53FDBA" w14:textId="77777777" w:rsidR="00FE5A77" w:rsidRPr="00457B89" w:rsidRDefault="00FE5A77" w:rsidP="002A56D9">
            <w:pPr>
              <w:spacing w:before="100" w:beforeAutospacing="1" w:after="100" w:afterAutospacing="1" w:line="240" w:lineRule="auto"/>
              <w:rPr>
                <w:rFonts w:ascii="Calibri" w:hAnsi="Calibri" w:cs="Calibri"/>
                <w:kern w:val="0"/>
                <w14:ligatures w14:val="none"/>
              </w:rPr>
            </w:pPr>
            <w:r w:rsidRPr="00457B89">
              <w:rPr>
                <w:rFonts w:ascii="Calibri" w:hAnsi="Calibri" w:cs="Calibri"/>
                <w:kern w:val="0"/>
                <w14:ligatures w14:val="none"/>
              </w:rPr>
              <w:t>1</w:t>
            </w:r>
          </w:p>
        </w:tc>
      </w:tr>
      <w:tr w:rsidR="00FE5A77" w:rsidRPr="00457B89" w14:paraId="6C957467" w14:textId="77777777" w:rsidTr="002A56D9">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B0AE203" w14:textId="77777777" w:rsidR="00FE5A77" w:rsidRPr="00457B89" w:rsidRDefault="00FE5A77" w:rsidP="002A56D9">
            <w:pPr>
              <w:spacing w:before="100" w:beforeAutospacing="1" w:after="100" w:afterAutospacing="1" w:line="240" w:lineRule="auto"/>
              <w:rPr>
                <w:rFonts w:ascii="Calibri" w:hAnsi="Calibri" w:cs="Calibri"/>
                <w:kern w:val="0"/>
                <w14:ligatures w14:val="none"/>
              </w:rPr>
            </w:pPr>
            <w:r w:rsidRPr="00457B89">
              <w:rPr>
                <w:rFonts w:ascii="Calibri" w:hAnsi="Calibri" w:cs="Calibri"/>
                <w:kern w:val="0"/>
                <w14:ligatures w14:val="none"/>
              </w:rPr>
              <w:t>sicher in den meisten Kernkompetenzen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B8D7385" w14:textId="77777777" w:rsidR="00FE5A77" w:rsidRPr="00457B89" w:rsidRDefault="00FE5A77" w:rsidP="002A56D9">
            <w:pPr>
              <w:spacing w:before="100" w:beforeAutospacing="1" w:after="100" w:afterAutospacing="1" w:line="240" w:lineRule="auto"/>
              <w:rPr>
                <w:rFonts w:ascii="Calibri" w:hAnsi="Calibri" w:cs="Calibri"/>
                <w:kern w:val="0"/>
                <w14:ligatures w14:val="none"/>
              </w:rPr>
            </w:pPr>
            <w:r w:rsidRPr="00457B89">
              <w:rPr>
                <w:rFonts w:ascii="Calibri" w:hAnsi="Calibri" w:cs="Calibri"/>
                <w:kern w:val="0"/>
                <w14:ligatures w14:val="none"/>
              </w:rPr>
              <w:t>2</w:t>
            </w:r>
          </w:p>
        </w:tc>
      </w:tr>
      <w:tr w:rsidR="00FE5A77" w:rsidRPr="00457B89" w14:paraId="117F4EDE" w14:textId="77777777" w:rsidTr="002A56D9">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C9F915F" w14:textId="77777777" w:rsidR="00FE5A77" w:rsidRPr="00457B89" w:rsidRDefault="00FE5A77" w:rsidP="002A56D9">
            <w:pPr>
              <w:spacing w:before="100" w:beforeAutospacing="1" w:after="100" w:afterAutospacing="1" w:line="240" w:lineRule="auto"/>
              <w:rPr>
                <w:rFonts w:ascii="Calibri" w:hAnsi="Calibri" w:cs="Calibri"/>
                <w:kern w:val="0"/>
                <w14:ligatures w14:val="none"/>
              </w:rPr>
            </w:pPr>
            <w:r w:rsidRPr="00457B89">
              <w:rPr>
                <w:rFonts w:ascii="Calibri" w:hAnsi="Calibri" w:cs="Calibri"/>
                <w:kern w:val="0"/>
                <w14:ligatures w14:val="none"/>
              </w:rPr>
              <w:t>grundlegende Kompetenzen erreicht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098D063" w14:textId="77777777" w:rsidR="00FE5A77" w:rsidRPr="00457B89" w:rsidRDefault="00FE5A77" w:rsidP="002A56D9">
            <w:pPr>
              <w:spacing w:before="100" w:beforeAutospacing="1" w:after="100" w:afterAutospacing="1" w:line="240" w:lineRule="auto"/>
              <w:rPr>
                <w:rFonts w:ascii="Calibri" w:hAnsi="Calibri" w:cs="Calibri"/>
                <w:kern w:val="0"/>
                <w14:ligatures w14:val="none"/>
              </w:rPr>
            </w:pPr>
            <w:r w:rsidRPr="00457B89">
              <w:rPr>
                <w:rFonts w:ascii="Calibri" w:hAnsi="Calibri" w:cs="Calibri"/>
                <w:kern w:val="0"/>
                <w14:ligatures w14:val="none"/>
              </w:rPr>
              <w:t>3</w:t>
            </w:r>
          </w:p>
        </w:tc>
      </w:tr>
      <w:tr w:rsidR="00FE5A77" w:rsidRPr="00457B89" w14:paraId="6D376361" w14:textId="77777777" w:rsidTr="002A56D9">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C015983" w14:textId="77777777" w:rsidR="00FE5A77" w:rsidRPr="00457B89" w:rsidRDefault="00FE5A77" w:rsidP="002A56D9">
            <w:pPr>
              <w:spacing w:before="100" w:beforeAutospacing="1" w:after="100" w:afterAutospacing="1" w:line="240" w:lineRule="auto"/>
              <w:rPr>
                <w:rFonts w:ascii="Calibri" w:hAnsi="Calibri" w:cs="Calibri"/>
                <w:kern w:val="0"/>
                <w14:ligatures w14:val="none"/>
              </w:rPr>
            </w:pPr>
            <w:r w:rsidRPr="00457B89">
              <w:rPr>
                <w:rFonts w:ascii="Calibri" w:hAnsi="Calibri" w:cs="Calibri"/>
                <w:kern w:val="0"/>
                <w14:ligatures w14:val="none"/>
              </w:rPr>
              <w:t>teilweise erreicht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D3DFA4" w14:textId="77777777" w:rsidR="00FE5A77" w:rsidRPr="00457B89" w:rsidRDefault="00FE5A77" w:rsidP="002A56D9">
            <w:pPr>
              <w:spacing w:before="100" w:beforeAutospacing="1" w:after="100" w:afterAutospacing="1" w:line="240" w:lineRule="auto"/>
              <w:rPr>
                <w:rFonts w:ascii="Calibri" w:hAnsi="Calibri" w:cs="Calibri"/>
                <w:kern w:val="0"/>
                <w14:ligatures w14:val="none"/>
              </w:rPr>
            </w:pPr>
            <w:r w:rsidRPr="00457B89">
              <w:rPr>
                <w:rFonts w:ascii="Calibri" w:hAnsi="Calibri" w:cs="Calibri"/>
                <w:kern w:val="0"/>
                <w14:ligatures w14:val="none"/>
              </w:rPr>
              <w:t>4</w:t>
            </w:r>
          </w:p>
        </w:tc>
      </w:tr>
    </w:tbl>
    <w:p w14:paraId="00EC610D" w14:textId="77777777" w:rsidR="00FE5A77" w:rsidRPr="00457B89" w:rsidRDefault="00FE5A77" w:rsidP="00FE5A77">
      <w:pPr>
        <w:pStyle w:val="p1"/>
        <w:rPr>
          <w:rFonts w:ascii="Calibri" w:hAnsi="Calibri" w:cs="Calibri"/>
        </w:rPr>
      </w:pPr>
      <w:r w:rsidRPr="00457B89">
        <w:rPr>
          <w:rFonts w:ascii="Calibri" w:hAnsi="Calibri" w:cs="Calibri"/>
        </w:rPr>
        <w:t>So ist jederzeit nachvollziehbar, wie die spätere Note entsteht.</w:t>
      </w:r>
    </w:p>
    <w:p w14:paraId="1BC99565" w14:textId="70F06770" w:rsidR="00FE5A77" w:rsidRDefault="005476E8" w:rsidP="00FE5A77">
      <w:pPr>
        <w:spacing w:before="100" w:beforeAutospacing="1" w:after="100" w:afterAutospacing="1" w:line="240" w:lineRule="auto"/>
        <w:rPr>
          <w:rFonts w:ascii="Calibri" w:hAnsi="Calibri" w:cs="Calibri"/>
          <w:kern w:val="0"/>
          <w14:ligatures w14:val="none"/>
        </w:rPr>
      </w:pPr>
      <w:r>
        <w:rPr>
          <w:rFonts w:ascii="Calibri" w:hAnsi="Calibri" w:cs="Calibri"/>
          <w:kern w:val="0"/>
          <w14:ligatures w14:val="none"/>
        </w:rPr>
        <w:t xml:space="preserve">Vereinbart haben wir, dass wir </w:t>
      </w:r>
      <w:r w:rsidRPr="005476E8">
        <w:rPr>
          <w:rFonts w:ascii="Calibri" w:hAnsi="Calibri" w:cs="Calibri"/>
          <w:b/>
          <w:bCs/>
          <w:kern w:val="0"/>
          <w14:ligatures w14:val="none"/>
        </w:rPr>
        <w:t>bei unserem nächsten Treffen</w:t>
      </w:r>
      <w:r>
        <w:rPr>
          <w:rFonts w:ascii="Calibri" w:hAnsi="Calibri" w:cs="Calibri"/>
          <w:kern w:val="0"/>
          <w14:ligatures w14:val="none"/>
        </w:rPr>
        <w:t xml:space="preserve"> die erste Idee anhand des Zeugnisformulars der Jahrgangsstufe 3 umzusetzen versuchen.</w:t>
      </w:r>
    </w:p>
    <w:p w14:paraId="32467FCF" w14:textId="1496BBF9" w:rsidR="005476E8" w:rsidRDefault="005476E8" w:rsidP="00FE5A77">
      <w:pPr>
        <w:spacing w:before="100" w:beforeAutospacing="1" w:after="100" w:afterAutospacing="1" w:line="240" w:lineRule="auto"/>
        <w:rPr>
          <w:rFonts w:ascii="Calibri" w:hAnsi="Calibri" w:cs="Calibri"/>
          <w:kern w:val="0"/>
          <w14:ligatures w14:val="none"/>
        </w:rPr>
      </w:pPr>
      <w:r>
        <w:rPr>
          <w:rFonts w:ascii="Calibri" w:hAnsi="Calibri" w:cs="Calibri"/>
          <w:kern w:val="0"/>
          <w14:ligatures w14:val="none"/>
        </w:rPr>
        <w:t>Dazu wird Heike das Zeugnisformular mitbringen.</w:t>
      </w:r>
    </w:p>
    <w:p w14:paraId="6015EDEB" w14:textId="230B7167" w:rsidR="005476E8" w:rsidRDefault="005476E8" w:rsidP="00FE5A77">
      <w:pPr>
        <w:spacing w:before="100" w:beforeAutospacing="1" w:after="100" w:afterAutospacing="1" w:line="240" w:lineRule="auto"/>
        <w:rPr>
          <w:rFonts w:ascii="Calibri" w:hAnsi="Calibri" w:cs="Calibri"/>
          <w:kern w:val="0"/>
          <w14:ligatures w14:val="none"/>
        </w:rPr>
      </w:pPr>
      <w:r>
        <w:rPr>
          <w:rFonts w:ascii="Calibri" w:hAnsi="Calibri" w:cs="Calibri"/>
          <w:kern w:val="0"/>
          <w14:ligatures w14:val="none"/>
        </w:rPr>
        <w:t>Die prozentuale Verteilung, die wir bei der Benotung von Klassenarbeiten angewandt hatten, soll Grundlage sein.</w:t>
      </w:r>
    </w:p>
    <w:tbl>
      <w:tblPr>
        <w:tblW w:w="0" w:type="auto"/>
        <w:tblCellMar>
          <w:left w:w="70" w:type="dxa"/>
          <w:right w:w="70" w:type="dxa"/>
        </w:tblCellMar>
        <w:tblLook w:val="04A0" w:firstRow="1" w:lastRow="0" w:firstColumn="1" w:lastColumn="0" w:noHBand="0" w:noVBand="1"/>
      </w:tblPr>
      <w:tblGrid>
        <w:gridCol w:w="1830"/>
        <w:gridCol w:w="622"/>
      </w:tblGrid>
      <w:tr w:rsidR="00811D5E" w:rsidRPr="00811D5E" w14:paraId="2167AE80" w14:textId="77777777" w:rsidTr="00811D5E">
        <w:trPr>
          <w:trHeight w:val="33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32DC906" w14:textId="60D36CE7" w:rsidR="00811D5E" w:rsidRPr="00811D5E" w:rsidRDefault="00811D5E" w:rsidP="00811D5E">
            <w:pPr>
              <w:spacing w:after="0" w:line="240" w:lineRule="auto"/>
              <w:rPr>
                <w:rFonts w:ascii="Calibri" w:eastAsia="Times New Roman" w:hAnsi="Calibri" w:cs="Calibri"/>
                <w:color w:val="000000"/>
                <w:kern w:val="0"/>
                <w:lang w:eastAsia="de-DE"/>
                <w14:ligatures w14:val="none"/>
              </w:rPr>
            </w:pPr>
            <w:r>
              <w:rPr>
                <w:rFonts w:ascii="Calibri" w:eastAsia="Times New Roman" w:hAnsi="Calibri" w:cs="Calibri"/>
                <w:color w:val="000000"/>
                <w:kern w:val="0"/>
                <w:lang w:eastAsia="de-DE"/>
                <w14:ligatures w14:val="none"/>
              </w:rPr>
              <w:t>Punkte</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6E85E323" w14:textId="59878D9D" w:rsidR="00811D5E" w:rsidRPr="00811D5E" w:rsidRDefault="00811D5E" w:rsidP="00811D5E">
            <w:pPr>
              <w:spacing w:after="0" w:line="240" w:lineRule="auto"/>
              <w:rPr>
                <w:rFonts w:ascii="Calibri" w:eastAsia="Times New Roman" w:hAnsi="Calibri" w:cs="Calibri"/>
                <w:color w:val="000000"/>
                <w:kern w:val="0"/>
                <w:lang w:eastAsia="de-DE"/>
                <w14:ligatures w14:val="none"/>
              </w:rPr>
            </w:pPr>
            <w:r>
              <w:rPr>
                <w:rFonts w:ascii="Calibri" w:eastAsia="Times New Roman" w:hAnsi="Calibri" w:cs="Calibri"/>
                <w:color w:val="000000"/>
                <w:kern w:val="0"/>
                <w:lang w:eastAsia="de-DE"/>
                <w14:ligatures w14:val="none"/>
              </w:rPr>
              <w:t>Note</w:t>
            </w:r>
          </w:p>
        </w:tc>
      </w:tr>
      <w:tr w:rsidR="00811D5E" w:rsidRPr="00811D5E" w14:paraId="25D9FFEB" w14:textId="77777777" w:rsidTr="00811D5E">
        <w:trPr>
          <w:trHeight w:val="33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33617E" w14:textId="46DEF6F5" w:rsidR="00811D5E" w:rsidRPr="00811D5E" w:rsidRDefault="00811D5E" w:rsidP="00811D5E">
            <w:pPr>
              <w:spacing w:after="0" w:line="240" w:lineRule="auto"/>
              <w:rPr>
                <w:rFonts w:ascii="Calibri" w:eastAsia="Times New Roman" w:hAnsi="Calibri" w:cs="Calibri"/>
                <w:color w:val="000000"/>
                <w:kern w:val="0"/>
                <w:lang w:eastAsia="de-DE"/>
                <w14:ligatures w14:val="none"/>
              </w:rPr>
            </w:pPr>
            <w:r w:rsidRPr="00811D5E">
              <w:rPr>
                <w:rFonts w:ascii="Calibri" w:eastAsia="Times New Roman" w:hAnsi="Calibri" w:cs="Calibri"/>
                <w:color w:val="000000"/>
                <w:kern w:val="0"/>
                <w:lang w:eastAsia="de-DE"/>
                <w14:ligatures w14:val="none"/>
              </w:rPr>
              <w:t>100%</w:t>
            </w:r>
            <w:r>
              <w:rPr>
                <w:rFonts w:ascii="Calibri" w:eastAsia="Times New Roman" w:hAnsi="Calibri" w:cs="Calibri"/>
                <w:color w:val="000000"/>
                <w:kern w:val="0"/>
                <w:lang w:eastAsia="de-DE"/>
                <w14:ligatures w14:val="none"/>
              </w:rPr>
              <w:t xml:space="preserve"> bis 96 %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D30026E" w14:textId="77777777" w:rsidR="00811D5E" w:rsidRPr="00811D5E" w:rsidRDefault="00811D5E" w:rsidP="00811D5E">
            <w:pPr>
              <w:spacing w:after="0" w:line="240" w:lineRule="auto"/>
              <w:jc w:val="center"/>
              <w:rPr>
                <w:rFonts w:ascii="Calibri" w:eastAsia="Times New Roman" w:hAnsi="Calibri" w:cs="Calibri"/>
                <w:color w:val="000000"/>
                <w:kern w:val="0"/>
                <w:lang w:eastAsia="de-DE"/>
                <w14:ligatures w14:val="none"/>
              </w:rPr>
            </w:pPr>
            <w:r w:rsidRPr="00811D5E">
              <w:rPr>
                <w:rFonts w:ascii="Calibri" w:eastAsia="Times New Roman" w:hAnsi="Calibri" w:cs="Calibri"/>
                <w:color w:val="000000"/>
                <w:kern w:val="0"/>
                <w:lang w:eastAsia="de-DE"/>
                <w14:ligatures w14:val="none"/>
              </w:rPr>
              <w:t>1</w:t>
            </w:r>
          </w:p>
        </w:tc>
      </w:tr>
      <w:tr w:rsidR="00811D5E" w:rsidRPr="00811D5E" w14:paraId="2F470286" w14:textId="77777777" w:rsidTr="00811D5E">
        <w:trPr>
          <w:trHeight w:val="3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A455D5" w14:textId="065D1348" w:rsidR="00811D5E" w:rsidRPr="00811D5E" w:rsidRDefault="00811D5E" w:rsidP="00811D5E">
            <w:pPr>
              <w:spacing w:after="0" w:line="240" w:lineRule="auto"/>
              <w:rPr>
                <w:rFonts w:ascii="Calibri" w:eastAsia="Times New Roman" w:hAnsi="Calibri" w:cs="Calibri"/>
                <w:color w:val="000000"/>
                <w:kern w:val="0"/>
                <w:lang w:eastAsia="de-DE"/>
                <w14:ligatures w14:val="none"/>
              </w:rPr>
            </w:pPr>
            <w:r w:rsidRPr="00811D5E">
              <w:rPr>
                <w:rFonts w:ascii="Calibri" w:eastAsia="Times New Roman" w:hAnsi="Calibri" w:cs="Calibri"/>
                <w:color w:val="000000"/>
                <w:kern w:val="0"/>
                <w:lang w:eastAsia="de-DE"/>
                <w14:ligatures w14:val="none"/>
              </w:rPr>
              <w:t>95%</w:t>
            </w:r>
            <w:r>
              <w:rPr>
                <w:rFonts w:ascii="Calibri" w:eastAsia="Times New Roman" w:hAnsi="Calibri" w:cs="Calibri"/>
                <w:color w:val="000000"/>
                <w:kern w:val="0"/>
                <w:lang w:eastAsia="de-DE"/>
                <w14:ligatures w14:val="none"/>
              </w:rPr>
              <w:t xml:space="preserve"> bis 86%</w:t>
            </w:r>
          </w:p>
        </w:tc>
        <w:tc>
          <w:tcPr>
            <w:tcW w:w="0" w:type="auto"/>
            <w:tcBorders>
              <w:top w:val="nil"/>
              <w:left w:val="nil"/>
              <w:bottom w:val="single" w:sz="4" w:space="0" w:color="auto"/>
              <w:right w:val="single" w:sz="4" w:space="0" w:color="auto"/>
            </w:tcBorders>
            <w:shd w:val="clear" w:color="auto" w:fill="auto"/>
            <w:noWrap/>
            <w:vAlign w:val="center"/>
            <w:hideMark/>
          </w:tcPr>
          <w:p w14:paraId="617DB99F" w14:textId="0B698FE9" w:rsidR="00811D5E" w:rsidRPr="00811D5E" w:rsidRDefault="00811D5E" w:rsidP="00811D5E">
            <w:pPr>
              <w:spacing w:after="0" w:line="240" w:lineRule="auto"/>
              <w:jc w:val="center"/>
              <w:rPr>
                <w:rFonts w:ascii="Calibri" w:eastAsia="Times New Roman" w:hAnsi="Calibri" w:cs="Calibri"/>
                <w:color w:val="000000"/>
                <w:kern w:val="0"/>
                <w:lang w:eastAsia="de-DE"/>
                <w14:ligatures w14:val="none"/>
              </w:rPr>
            </w:pPr>
            <w:r w:rsidRPr="00811D5E">
              <w:rPr>
                <w:rFonts w:ascii="Calibri" w:eastAsia="Times New Roman" w:hAnsi="Calibri" w:cs="Calibri"/>
                <w:color w:val="000000"/>
                <w:kern w:val="0"/>
                <w:lang w:eastAsia="de-DE"/>
                <w14:ligatures w14:val="none"/>
              </w:rPr>
              <w:t>2</w:t>
            </w:r>
          </w:p>
        </w:tc>
      </w:tr>
      <w:tr w:rsidR="00811D5E" w:rsidRPr="00811D5E" w14:paraId="0026AC7A" w14:textId="77777777" w:rsidTr="00811D5E">
        <w:trPr>
          <w:trHeight w:val="3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C40B47" w14:textId="457E075E" w:rsidR="00811D5E" w:rsidRPr="00811D5E" w:rsidRDefault="00811D5E" w:rsidP="00811D5E">
            <w:pPr>
              <w:spacing w:after="0" w:line="240" w:lineRule="auto"/>
              <w:rPr>
                <w:rFonts w:ascii="Calibri" w:eastAsia="Times New Roman" w:hAnsi="Calibri" w:cs="Calibri"/>
                <w:color w:val="000000"/>
                <w:kern w:val="0"/>
                <w:lang w:eastAsia="de-DE"/>
                <w14:ligatures w14:val="none"/>
              </w:rPr>
            </w:pPr>
            <w:r w:rsidRPr="00811D5E">
              <w:rPr>
                <w:rFonts w:ascii="Calibri" w:eastAsia="Times New Roman" w:hAnsi="Calibri" w:cs="Calibri"/>
                <w:color w:val="000000"/>
                <w:kern w:val="0"/>
                <w:lang w:eastAsia="de-DE"/>
                <w14:ligatures w14:val="none"/>
              </w:rPr>
              <w:t>85%</w:t>
            </w:r>
            <w:r>
              <w:rPr>
                <w:rFonts w:ascii="Calibri" w:eastAsia="Times New Roman" w:hAnsi="Calibri" w:cs="Calibri"/>
                <w:color w:val="000000"/>
                <w:kern w:val="0"/>
                <w:lang w:eastAsia="de-DE"/>
                <w14:ligatures w14:val="none"/>
              </w:rPr>
              <w:t xml:space="preserve"> bis 71 %</w:t>
            </w:r>
          </w:p>
        </w:tc>
        <w:tc>
          <w:tcPr>
            <w:tcW w:w="0" w:type="auto"/>
            <w:tcBorders>
              <w:top w:val="nil"/>
              <w:left w:val="nil"/>
              <w:bottom w:val="single" w:sz="4" w:space="0" w:color="auto"/>
              <w:right w:val="single" w:sz="4" w:space="0" w:color="auto"/>
            </w:tcBorders>
            <w:shd w:val="clear" w:color="auto" w:fill="auto"/>
            <w:noWrap/>
            <w:vAlign w:val="center"/>
            <w:hideMark/>
          </w:tcPr>
          <w:p w14:paraId="70F19D26" w14:textId="6BC29098" w:rsidR="00811D5E" w:rsidRPr="00811D5E" w:rsidRDefault="00811D5E" w:rsidP="00811D5E">
            <w:pPr>
              <w:spacing w:after="0" w:line="240" w:lineRule="auto"/>
              <w:jc w:val="center"/>
              <w:rPr>
                <w:rFonts w:ascii="Calibri" w:eastAsia="Times New Roman" w:hAnsi="Calibri" w:cs="Calibri"/>
                <w:color w:val="000000"/>
                <w:kern w:val="0"/>
                <w:lang w:eastAsia="de-DE"/>
                <w14:ligatures w14:val="none"/>
              </w:rPr>
            </w:pPr>
            <w:r w:rsidRPr="00811D5E">
              <w:rPr>
                <w:rFonts w:ascii="Calibri" w:eastAsia="Times New Roman" w:hAnsi="Calibri" w:cs="Calibri"/>
                <w:color w:val="000000"/>
                <w:kern w:val="0"/>
                <w:lang w:eastAsia="de-DE"/>
                <w14:ligatures w14:val="none"/>
              </w:rPr>
              <w:t>3</w:t>
            </w:r>
          </w:p>
        </w:tc>
      </w:tr>
      <w:tr w:rsidR="00811D5E" w:rsidRPr="00811D5E" w14:paraId="3802E3E1" w14:textId="77777777" w:rsidTr="00811D5E">
        <w:trPr>
          <w:trHeight w:val="3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A85E7E" w14:textId="2BC77EA6" w:rsidR="00811D5E" w:rsidRPr="00811D5E" w:rsidRDefault="00811D5E" w:rsidP="00811D5E">
            <w:pPr>
              <w:spacing w:after="0" w:line="240" w:lineRule="auto"/>
              <w:rPr>
                <w:rFonts w:ascii="Calibri" w:eastAsia="Times New Roman" w:hAnsi="Calibri" w:cs="Calibri"/>
                <w:color w:val="000000"/>
                <w:kern w:val="0"/>
                <w:lang w:eastAsia="de-DE"/>
                <w14:ligatures w14:val="none"/>
              </w:rPr>
            </w:pPr>
            <w:r w:rsidRPr="00811D5E">
              <w:rPr>
                <w:rFonts w:ascii="Calibri" w:eastAsia="Times New Roman" w:hAnsi="Calibri" w:cs="Calibri"/>
                <w:color w:val="000000"/>
                <w:kern w:val="0"/>
                <w:lang w:eastAsia="de-DE"/>
                <w14:ligatures w14:val="none"/>
              </w:rPr>
              <w:t>70%</w:t>
            </w:r>
            <w:r>
              <w:rPr>
                <w:rFonts w:ascii="Calibri" w:eastAsia="Times New Roman" w:hAnsi="Calibri" w:cs="Calibri"/>
                <w:color w:val="000000"/>
                <w:kern w:val="0"/>
                <w:lang w:eastAsia="de-DE"/>
                <w14:ligatures w14:val="none"/>
              </w:rPr>
              <w:t xml:space="preserve"> bis 51 %</w:t>
            </w:r>
          </w:p>
        </w:tc>
        <w:tc>
          <w:tcPr>
            <w:tcW w:w="0" w:type="auto"/>
            <w:tcBorders>
              <w:top w:val="nil"/>
              <w:left w:val="nil"/>
              <w:bottom w:val="single" w:sz="4" w:space="0" w:color="auto"/>
              <w:right w:val="single" w:sz="4" w:space="0" w:color="auto"/>
            </w:tcBorders>
            <w:shd w:val="clear" w:color="auto" w:fill="auto"/>
            <w:noWrap/>
            <w:vAlign w:val="center"/>
            <w:hideMark/>
          </w:tcPr>
          <w:p w14:paraId="173DC6DE" w14:textId="223204D7" w:rsidR="00811D5E" w:rsidRPr="00811D5E" w:rsidRDefault="00811D5E" w:rsidP="00811D5E">
            <w:pPr>
              <w:spacing w:after="0" w:line="240" w:lineRule="auto"/>
              <w:jc w:val="center"/>
              <w:rPr>
                <w:rFonts w:ascii="Calibri" w:eastAsia="Times New Roman" w:hAnsi="Calibri" w:cs="Calibri"/>
                <w:color w:val="000000"/>
                <w:kern w:val="0"/>
                <w:lang w:eastAsia="de-DE"/>
                <w14:ligatures w14:val="none"/>
              </w:rPr>
            </w:pPr>
            <w:r w:rsidRPr="00811D5E">
              <w:rPr>
                <w:rFonts w:ascii="Calibri" w:eastAsia="Times New Roman" w:hAnsi="Calibri" w:cs="Calibri"/>
                <w:color w:val="000000"/>
                <w:kern w:val="0"/>
                <w:lang w:eastAsia="de-DE"/>
                <w14:ligatures w14:val="none"/>
              </w:rPr>
              <w:t>4</w:t>
            </w:r>
          </w:p>
        </w:tc>
      </w:tr>
      <w:tr w:rsidR="00811D5E" w:rsidRPr="00811D5E" w14:paraId="2E6A9369" w14:textId="77777777" w:rsidTr="00811D5E">
        <w:trPr>
          <w:trHeight w:val="3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A1143B" w14:textId="7E19C7C5" w:rsidR="00811D5E" w:rsidRPr="00811D5E" w:rsidRDefault="00811D5E" w:rsidP="00811D5E">
            <w:pPr>
              <w:spacing w:after="0" w:line="240" w:lineRule="auto"/>
              <w:rPr>
                <w:rFonts w:ascii="Calibri" w:eastAsia="Times New Roman" w:hAnsi="Calibri" w:cs="Calibri"/>
                <w:color w:val="000000"/>
                <w:kern w:val="0"/>
                <w:lang w:eastAsia="de-DE"/>
                <w14:ligatures w14:val="none"/>
              </w:rPr>
            </w:pPr>
            <w:r w:rsidRPr="00811D5E">
              <w:rPr>
                <w:rFonts w:ascii="Calibri" w:eastAsia="Times New Roman" w:hAnsi="Calibri" w:cs="Calibri"/>
                <w:color w:val="000000"/>
                <w:kern w:val="0"/>
                <w:lang w:eastAsia="de-DE"/>
                <w14:ligatures w14:val="none"/>
              </w:rPr>
              <w:t>50%</w:t>
            </w:r>
            <w:r>
              <w:rPr>
                <w:rFonts w:ascii="Calibri" w:eastAsia="Times New Roman" w:hAnsi="Calibri" w:cs="Calibri"/>
                <w:color w:val="000000"/>
                <w:kern w:val="0"/>
                <w:lang w:eastAsia="de-DE"/>
                <w14:ligatures w14:val="none"/>
              </w:rPr>
              <w:t xml:space="preserve"> bis 26 %</w:t>
            </w:r>
          </w:p>
        </w:tc>
        <w:tc>
          <w:tcPr>
            <w:tcW w:w="0" w:type="auto"/>
            <w:tcBorders>
              <w:top w:val="nil"/>
              <w:left w:val="nil"/>
              <w:bottom w:val="single" w:sz="4" w:space="0" w:color="auto"/>
              <w:right w:val="single" w:sz="4" w:space="0" w:color="auto"/>
            </w:tcBorders>
            <w:shd w:val="clear" w:color="auto" w:fill="auto"/>
            <w:noWrap/>
            <w:vAlign w:val="center"/>
            <w:hideMark/>
          </w:tcPr>
          <w:p w14:paraId="2391E0D2" w14:textId="73F07C0D" w:rsidR="00811D5E" w:rsidRPr="00811D5E" w:rsidRDefault="00811D5E" w:rsidP="00811D5E">
            <w:pPr>
              <w:spacing w:after="0" w:line="240" w:lineRule="auto"/>
              <w:jc w:val="center"/>
              <w:rPr>
                <w:rFonts w:ascii="Calibri" w:eastAsia="Times New Roman" w:hAnsi="Calibri" w:cs="Calibri"/>
                <w:color w:val="000000"/>
                <w:kern w:val="0"/>
                <w:lang w:eastAsia="de-DE"/>
                <w14:ligatures w14:val="none"/>
              </w:rPr>
            </w:pPr>
            <w:r w:rsidRPr="00811D5E">
              <w:rPr>
                <w:rFonts w:ascii="Calibri" w:eastAsia="Times New Roman" w:hAnsi="Calibri" w:cs="Calibri"/>
                <w:color w:val="000000"/>
                <w:kern w:val="0"/>
                <w:lang w:eastAsia="de-DE"/>
                <w14:ligatures w14:val="none"/>
              </w:rPr>
              <w:t>5</w:t>
            </w:r>
          </w:p>
        </w:tc>
      </w:tr>
      <w:tr w:rsidR="00811D5E" w:rsidRPr="00811D5E" w14:paraId="6DECF1AE" w14:textId="77777777" w:rsidTr="00811D5E">
        <w:trPr>
          <w:trHeight w:val="3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A6A70C" w14:textId="5F578BF4" w:rsidR="00811D5E" w:rsidRPr="00811D5E" w:rsidRDefault="00811D5E" w:rsidP="00811D5E">
            <w:pPr>
              <w:spacing w:after="0" w:line="240" w:lineRule="auto"/>
              <w:rPr>
                <w:rFonts w:ascii="Calibri" w:eastAsia="Times New Roman" w:hAnsi="Calibri" w:cs="Calibri"/>
                <w:color w:val="000000"/>
                <w:kern w:val="0"/>
                <w:lang w:eastAsia="de-DE"/>
                <w14:ligatures w14:val="none"/>
              </w:rPr>
            </w:pPr>
            <w:r w:rsidRPr="00811D5E">
              <w:rPr>
                <w:rFonts w:ascii="Calibri" w:eastAsia="Times New Roman" w:hAnsi="Calibri" w:cs="Calibri"/>
                <w:color w:val="000000"/>
                <w:kern w:val="0"/>
                <w:lang w:eastAsia="de-DE"/>
                <w14:ligatures w14:val="none"/>
              </w:rPr>
              <w:t>25%</w:t>
            </w:r>
            <w:r>
              <w:rPr>
                <w:rFonts w:ascii="Calibri" w:eastAsia="Times New Roman" w:hAnsi="Calibri" w:cs="Calibri"/>
                <w:color w:val="000000"/>
                <w:kern w:val="0"/>
                <w:lang w:eastAsia="de-DE"/>
                <w14:ligatures w14:val="none"/>
              </w:rPr>
              <w:t xml:space="preserve"> und weniger</w:t>
            </w:r>
          </w:p>
        </w:tc>
        <w:tc>
          <w:tcPr>
            <w:tcW w:w="0" w:type="auto"/>
            <w:tcBorders>
              <w:top w:val="nil"/>
              <w:left w:val="nil"/>
              <w:bottom w:val="single" w:sz="4" w:space="0" w:color="auto"/>
              <w:right w:val="single" w:sz="4" w:space="0" w:color="auto"/>
            </w:tcBorders>
            <w:shd w:val="clear" w:color="auto" w:fill="auto"/>
            <w:noWrap/>
            <w:vAlign w:val="center"/>
            <w:hideMark/>
          </w:tcPr>
          <w:p w14:paraId="1A6348CF" w14:textId="1C8DEA7D" w:rsidR="00811D5E" w:rsidRPr="00811D5E" w:rsidRDefault="00811D5E" w:rsidP="00811D5E">
            <w:pPr>
              <w:spacing w:after="0" w:line="240" w:lineRule="auto"/>
              <w:jc w:val="center"/>
              <w:rPr>
                <w:rFonts w:ascii="Calibri" w:eastAsia="Times New Roman" w:hAnsi="Calibri" w:cs="Calibri"/>
                <w:color w:val="000000"/>
                <w:kern w:val="0"/>
                <w:lang w:eastAsia="de-DE"/>
                <w14:ligatures w14:val="none"/>
              </w:rPr>
            </w:pPr>
            <w:r>
              <w:rPr>
                <w:rFonts w:ascii="Calibri" w:eastAsia="Times New Roman" w:hAnsi="Calibri" w:cs="Calibri"/>
                <w:color w:val="000000"/>
                <w:kern w:val="0"/>
                <w:lang w:eastAsia="de-DE"/>
                <w14:ligatures w14:val="none"/>
              </w:rPr>
              <w:t>6</w:t>
            </w:r>
          </w:p>
        </w:tc>
      </w:tr>
    </w:tbl>
    <w:p w14:paraId="6A432EAD" w14:textId="16302D35" w:rsidR="005476E8" w:rsidRPr="005476E8" w:rsidRDefault="005476E8" w:rsidP="00FE5A77">
      <w:pPr>
        <w:spacing w:before="100" w:beforeAutospacing="1" w:after="100" w:afterAutospacing="1" w:line="240" w:lineRule="auto"/>
        <w:rPr>
          <w:rFonts w:ascii="Calibri" w:hAnsi="Calibri" w:cs="Calibri"/>
          <w:b/>
          <w:bCs/>
          <w:kern w:val="0"/>
          <w14:ligatures w14:val="none"/>
        </w:rPr>
      </w:pPr>
      <w:r w:rsidRPr="005476E8">
        <w:rPr>
          <w:rFonts w:ascii="Calibri" w:hAnsi="Calibri" w:cs="Calibri"/>
          <w:b/>
          <w:bCs/>
          <w:kern w:val="0"/>
          <w14:ligatures w14:val="none"/>
        </w:rPr>
        <w:t>Nächster Termin: 21.10.2026</w:t>
      </w:r>
    </w:p>
    <w:p w14:paraId="4E42B425" w14:textId="77777777" w:rsidR="00FE5A77" w:rsidRPr="003E7AE4" w:rsidRDefault="00FE5A77" w:rsidP="003E7AE4"/>
    <w:sectPr w:rsidR="00FE5A77" w:rsidRPr="003E7AE4" w:rsidSect="00811D5E">
      <w:pgSz w:w="11906" w:h="16838"/>
      <w:pgMar w:top="851"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A90A11"/>
    <w:multiLevelType w:val="hybridMultilevel"/>
    <w:tmpl w:val="AE00D10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680256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6795177">
    <w:abstractNumId w:val="1"/>
  </w:num>
  <w:num w:numId="2" w16cid:durableId="1471940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AE4"/>
    <w:rsid w:val="003E498B"/>
    <w:rsid w:val="003E7AE4"/>
    <w:rsid w:val="005476E8"/>
    <w:rsid w:val="00811D5E"/>
    <w:rsid w:val="00B57526"/>
    <w:rsid w:val="00EB475E"/>
    <w:rsid w:val="00FE5A7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FDC3F"/>
  <w15:chartTrackingRefBased/>
  <w15:docId w15:val="{0C6AD6A7-9835-45DC-A5B7-058EBF0A4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3E7A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3E7A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3E7AE4"/>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3E7AE4"/>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3E7AE4"/>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3E7AE4"/>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3E7AE4"/>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3E7AE4"/>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3E7AE4"/>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E7AE4"/>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3E7AE4"/>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3E7AE4"/>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3E7AE4"/>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3E7AE4"/>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3E7AE4"/>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3E7AE4"/>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3E7AE4"/>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3E7AE4"/>
    <w:rPr>
      <w:rFonts w:eastAsiaTheme="majorEastAsia" w:cstheme="majorBidi"/>
      <w:color w:val="272727" w:themeColor="text1" w:themeTint="D8"/>
    </w:rPr>
  </w:style>
  <w:style w:type="paragraph" w:styleId="Titel">
    <w:name w:val="Title"/>
    <w:basedOn w:val="Standard"/>
    <w:next w:val="Standard"/>
    <w:link w:val="TitelZchn"/>
    <w:uiPriority w:val="10"/>
    <w:qFormat/>
    <w:rsid w:val="003E7A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3E7AE4"/>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3E7AE4"/>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3E7AE4"/>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3E7AE4"/>
    <w:pPr>
      <w:spacing w:before="160"/>
      <w:jc w:val="center"/>
    </w:pPr>
    <w:rPr>
      <w:i/>
      <w:iCs/>
      <w:color w:val="404040" w:themeColor="text1" w:themeTint="BF"/>
    </w:rPr>
  </w:style>
  <w:style w:type="character" w:customStyle="1" w:styleId="ZitatZchn">
    <w:name w:val="Zitat Zchn"/>
    <w:basedOn w:val="Absatz-Standardschriftart"/>
    <w:link w:val="Zitat"/>
    <w:uiPriority w:val="29"/>
    <w:rsid w:val="003E7AE4"/>
    <w:rPr>
      <w:i/>
      <w:iCs/>
      <w:color w:val="404040" w:themeColor="text1" w:themeTint="BF"/>
    </w:rPr>
  </w:style>
  <w:style w:type="paragraph" w:styleId="Listenabsatz">
    <w:name w:val="List Paragraph"/>
    <w:basedOn w:val="Standard"/>
    <w:uiPriority w:val="34"/>
    <w:qFormat/>
    <w:rsid w:val="003E7AE4"/>
    <w:pPr>
      <w:ind w:left="720"/>
      <w:contextualSpacing/>
    </w:pPr>
  </w:style>
  <w:style w:type="character" w:styleId="IntensiveHervorhebung">
    <w:name w:val="Intense Emphasis"/>
    <w:basedOn w:val="Absatz-Standardschriftart"/>
    <w:uiPriority w:val="21"/>
    <w:qFormat/>
    <w:rsid w:val="003E7AE4"/>
    <w:rPr>
      <w:i/>
      <w:iCs/>
      <w:color w:val="0F4761" w:themeColor="accent1" w:themeShade="BF"/>
    </w:rPr>
  </w:style>
  <w:style w:type="paragraph" w:styleId="IntensivesZitat">
    <w:name w:val="Intense Quote"/>
    <w:basedOn w:val="Standard"/>
    <w:next w:val="Standard"/>
    <w:link w:val="IntensivesZitatZchn"/>
    <w:uiPriority w:val="30"/>
    <w:qFormat/>
    <w:rsid w:val="003E7A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3E7AE4"/>
    <w:rPr>
      <w:i/>
      <w:iCs/>
      <w:color w:val="0F4761" w:themeColor="accent1" w:themeShade="BF"/>
    </w:rPr>
  </w:style>
  <w:style w:type="character" w:styleId="IntensiverVerweis">
    <w:name w:val="Intense Reference"/>
    <w:basedOn w:val="Absatz-Standardschriftart"/>
    <w:uiPriority w:val="32"/>
    <w:qFormat/>
    <w:rsid w:val="003E7AE4"/>
    <w:rPr>
      <w:b/>
      <w:bCs/>
      <w:smallCaps/>
      <w:color w:val="0F4761" w:themeColor="accent1" w:themeShade="BF"/>
      <w:spacing w:val="5"/>
    </w:rPr>
  </w:style>
  <w:style w:type="character" w:customStyle="1" w:styleId="s1">
    <w:name w:val="s1"/>
    <w:basedOn w:val="Absatz-Standardschriftart"/>
    <w:rsid w:val="00FE5A77"/>
  </w:style>
  <w:style w:type="paragraph" w:customStyle="1" w:styleId="p1">
    <w:name w:val="p1"/>
    <w:basedOn w:val="Standard"/>
    <w:rsid w:val="00FE5A77"/>
    <w:pPr>
      <w:spacing w:before="100" w:beforeAutospacing="1" w:after="100" w:afterAutospacing="1" w:line="240" w:lineRule="auto"/>
    </w:pPr>
    <w:rPr>
      <w:rFonts w:ascii="Times New Roman" w:eastAsiaTheme="minorEastAsia" w:hAnsi="Times New Roman" w:cs="Times New Roman"/>
      <w:kern w:val="0"/>
      <w:lang w:eastAsia="de-DE"/>
      <w14:ligatures w14:val="none"/>
    </w:rPr>
  </w:style>
  <w:style w:type="character" w:customStyle="1" w:styleId="s2">
    <w:name w:val="s2"/>
    <w:basedOn w:val="Absatz-Standardschriftart"/>
    <w:rsid w:val="00FE5A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604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438</Words>
  <Characters>2763</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Schley, Heike</dc:creator>
  <cp:keywords/>
  <dc:description/>
  <cp:lastModifiedBy>Schley, Heike</cp:lastModifiedBy>
  <cp:revision>2</cp:revision>
  <dcterms:created xsi:type="dcterms:W3CDTF">2026-09-03T11:37:00Z</dcterms:created>
  <dcterms:modified xsi:type="dcterms:W3CDTF">2026-09-03T12:13:00Z</dcterms:modified>
</cp:coreProperties>
</file>