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A07" w:rsidRDefault="006300DB"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BBADA5" wp14:editId="37D800FD">
                <wp:simplePos x="0" y="0"/>
                <wp:positionH relativeFrom="column">
                  <wp:posOffset>836872</wp:posOffset>
                </wp:positionH>
                <wp:positionV relativeFrom="paragraph">
                  <wp:posOffset>1289049</wp:posOffset>
                </wp:positionV>
                <wp:extent cx="521872" cy="594132"/>
                <wp:effectExtent l="1905" t="0" r="13970" b="33020"/>
                <wp:wrapNone/>
                <wp:docPr id="3" name="Nach oben gebogener Pfei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21872" cy="594132"/>
                        </a:xfrm>
                        <a:prstGeom prst="bentUpArrow">
                          <a:avLst>
                            <a:gd name="adj1" fmla="val 32840"/>
                            <a:gd name="adj2" fmla="val 25000"/>
                            <a:gd name="adj3" fmla="val 35780"/>
                          </a:avLst>
                        </a:prstGeom>
                      </wps:spPr>
                      <wps:style>
                        <a:lnRef idx="2">
                          <a:schemeClr val="lt1">
                            <a:hueOff val="0"/>
                            <a:satOff val="0"/>
                            <a:lumOff val="0"/>
                            <a:alphaOff val="0"/>
                          </a:schemeClr>
                        </a:lnRef>
                        <a:fillRef idx="1">
                          <a:schemeClr val="accent1">
                            <a:tint val="50000"/>
                            <a:hueOff val="0"/>
                            <a:satOff val="0"/>
                            <a:lumOff val="0"/>
                            <a:alphaOff val="0"/>
                          </a:schemeClr>
                        </a:fillRef>
                        <a:effectRef idx="0">
                          <a:schemeClr val="accent1">
                            <a:tint val="50000"/>
                            <a:hueOff val="0"/>
                            <a:satOff val="0"/>
                            <a:lumOff val="0"/>
                            <a:alphaOff val="0"/>
                          </a:schemeClr>
                        </a:effectRef>
                        <a:fontRef idx="minor">
                          <a:schemeClr val="lt1">
                            <a:hueOff val="0"/>
                            <a:satOff val="0"/>
                            <a:lumOff val="0"/>
                            <a:alphaOff val="0"/>
                          </a:schemeClr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Nach oben gebogener Pfeil 3" o:spid="_x0000_s1026" style="position:absolute;margin-left:65.9pt;margin-top:101.5pt;width:41.1pt;height:46.8pt;rotation:9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21872,5941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" path="m,422749r305713,l305713,186726r-44777,l391404,,521872,186726r-44777,l477095,594132,,594132,,422749xe" fillcolor="#a7bfde [1620]" strokecolor="white [3201]" strokeweight="2pt">
                <v:path arrowok="t" o:connecttype="custom" o:connectlocs="0,422749;305713,422749;305713,186726;260936,186726;391404,0;521872,186726;477095,186726;477095,594132;0,594132;0,422749" o:connectangles="0,0,0,0,0,0,0,0,0,0"/>
              </v:shape>
            </w:pict>
          </mc:Fallback>
        </mc:AlternateContent>
      </w:r>
      <w:bookmarkStart w:id="0" w:name="_GoBack"/>
      <w:r w:rsidR="00FD17D8">
        <w:rPr>
          <w:noProof/>
          <w:lang w:eastAsia="de-DE"/>
        </w:rPr>
        <w:drawing>
          <wp:inline distT="0" distB="0" distL="0" distR="0" wp14:anchorId="5210FD5E" wp14:editId="70D4D863">
            <wp:extent cx="7740073" cy="2604655"/>
            <wp:effectExtent l="0" t="0" r="0" b="0"/>
            <wp:docPr id="1" name="Diagram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  <w:bookmarkEnd w:id="0"/>
    </w:p>
    <w:sectPr w:rsidR="00BA6A07" w:rsidSect="00FD17D8">
      <w:pgSz w:w="16838" w:h="11906" w:orient="landscape"/>
      <w:pgMar w:top="1417" w:right="113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17D8"/>
    <w:rsid w:val="006300DB"/>
    <w:rsid w:val="00BA6A07"/>
    <w:rsid w:val="00F734D2"/>
    <w:rsid w:val="00FD1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D17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D17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D17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D17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3" Type="http://schemas.openxmlformats.org/officeDocument/2006/relationships/settings" Target="settings.xml"/><Relationship Id="rId7" Type="http://schemas.openxmlformats.org/officeDocument/2006/relationships/diagramQuickStyle" Target="diagrams/quickStyl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diagramLayout" Target="diagrams/layout1.xml"/><Relationship Id="rId11" Type="http://schemas.openxmlformats.org/officeDocument/2006/relationships/theme" Target="theme/theme1.xml"/><Relationship Id="rId5" Type="http://schemas.openxmlformats.org/officeDocument/2006/relationships/diagramData" Target="diagrams/data1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1D6F33DB-A9EA-458B-80DF-29480612CEFE}" type="doc">
      <dgm:prSet loTypeId="urn:microsoft.com/office/officeart/2005/8/layout/StepDownProcess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de-DE"/>
        </a:p>
      </dgm:t>
    </dgm:pt>
    <dgm:pt modelId="{64C8D367-F1D6-4A65-AE21-773BA22EDA08}">
      <dgm:prSet phldrT="[Text]"/>
      <dgm:spPr/>
      <dgm:t>
        <a:bodyPr/>
        <a:lstStyle/>
        <a:p>
          <a:r>
            <a:rPr lang="de-DE"/>
            <a:t>bis Ostern 2024</a:t>
          </a:r>
        </a:p>
      </dgm:t>
    </dgm:pt>
    <dgm:pt modelId="{DF7DB08D-635B-4101-9827-247690409D75}" type="parTrans" cxnId="{D6169092-222D-4620-A6A0-0EB2F5FC0DCE}">
      <dgm:prSet/>
      <dgm:spPr/>
      <dgm:t>
        <a:bodyPr/>
        <a:lstStyle/>
        <a:p>
          <a:endParaRPr lang="de-DE"/>
        </a:p>
      </dgm:t>
    </dgm:pt>
    <dgm:pt modelId="{782CE096-947C-403A-A83F-E55A921A13EE}" type="sibTrans" cxnId="{D6169092-222D-4620-A6A0-0EB2F5FC0DCE}">
      <dgm:prSet/>
      <dgm:spPr/>
      <dgm:t>
        <a:bodyPr/>
        <a:lstStyle/>
        <a:p>
          <a:endParaRPr lang="de-DE"/>
        </a:p>
      </dgm:t>
    </dgm:pt>
    <dgm:pt modelId="{814B0C82-48DB-4E27-B67F-20B35912E130}">
      <dgm:prSet phldrT="[Text]"/>
      <dgm:spPr/>
      <dgm:t>
        <a:bodyPr/>
        <a:lstStyle/>
        <a:p>
          <a:r>
            <a:rPr lang="de-DE"/>
            <a:t>Im Gespräch mit dem Leitungsteam der Schule am Mainbogen wurden die Bedarfe der Freiligrathschule benannt.</a:t>
          </a:r>
        </a:p>
      </dgm:t>
    </dgm:pt>
    <dgm:pt modelId="{A09BDA6F-7399-4F9D-8F2D-E40714E0846E}" type="parTrans" cxnId="{27FDB083-B722-456D-9040-04D163E7113E}">
      <dgm:prSet/>
      <dgm:spPr/>
      <dgm:t>
        <a:bodyPr/>
        <a:lstStyle/>
        <a:p>
          <a:endParaRPr lang="de-DE"/>
        </a:p>
      </dgm:t>
    </dgm:pt>
    <dgm:pt modelId="{7CE70A74-5ED4-475C-8371-9B081C92B287}" type="sibTrans" cxnId="{27FDB083-B722-456D-9040-04D163E7113E}">
      <dgm:prSet/>
      <dgm:spPr/>
      <dgm:t>
        <a:bodyPr/>
        <a:lstStyle/>
        <a:p>
          <a:endParaRPr lang="de-DE"/>
        </a:p>
      </dgm:t>
    </dgm:pt>
    <dgm:pt modelId="{5ECFF327-0004-45F9-A044-F22DB15C378E}">
      <dgm:prSet phldrT="[Text]"/>
      <dgm:spPr/>
      <dgm:t>
        <a:bodyPr/>
        <a:lstStyle/>
        <a:p>
          <a:r>
            <a:rPr lang="de-DE"/>
            <a:t>bis Sommer 2024</a:t>
          </a:r>
        </a:p>
      </dgm:t>
    </dgm:pt>
    <dgm:pt modelId="{F016E8B8-A620-4E0E-94B7-6999FA3CF36B}" type="parTrans" cxnId="{F40CAFCF-90AF-4E2F-A115-49A9120B1661}">
      <dgm:prSet/>
      <dgm:spPr/>
      <dgm:t>
        <a:bodyPr/>
        <a:lstStyle/>
        <a:p>
          <a:endParaRPr lang="de-DE"/>
        </a:p>
      </dgm:t>
    </dgm:pt>
    <dgm:pt modelId="{FBFEB73A-511A-48A4-982D-03E35F6886D0}" type="sibTrans" cxnId="{F40CAFCF-90AF-4E2F-A115-49A9120B1661}">
      <dgm:prSet/>
      <dgm:spPr/>
      <dgm:t>
        <a:bodyPr/>
        <a:lstStyle/>
        <a:p>
          <a:endParaRPr lang="de-DE"/>
        </a:p>
      </dgm:t>
    </dgm:pt>
    <dgm:pt modelId="{E7B2053D-0934-4FAD-B1CC-FD6EEC93AB77}">
      <dgm:prSet phldrT="[Text]"/>
      <dgm:spPr/>
      <dgm:t>
        <a:bodyPr/>
        <a:lstStyle/>
        <a:p>
          <a:r>
            <a:rPr lang="de-DE"/>
            <a:t>Die Personalverantwortlichkeit für die Mitarbeitenden in den informellen Lernangeboten ist geklärt.</a:t>
          </a:r>
          <a:endParaRPr lang="de-DE"/>
        </a:p>
      </dgm:t>
    </dgm:pt>
    <dgm:pt modelId="{463EB8DB-7571-429E-9DF3-44C5417E95CA}" type="parTrans" cxnId="{24078300-1E46-42AE-A310-0B3C9B4685CF}">
      <dgm:prSet/>
      <dgm:spPr/>
      <dgm:t>
        <a:bodyPr/>
        <a:lstStyle/>
        <a:p>
          <a:endParaRPr lang="de-DE"/>
        </a:p>
      </dgm:t>
    </dgm:pt>
    <dgm:pt modelId="{1AF1F371-43E7-4D75-8B06-8A46A9904681}" type="sibTrans" cxnId="{24078300-1E46-42AE-A310-0B3C9B4685CF}">
      <dgm:prSet/>
      <dgm:spPr/>
      <dgm:t>
        <a:bodyPr/>
        <a:lstStyle/>
        <a:p>
          <a:endParaRPr lang="de-DE"/>
        </a:p>
      </dgm:t>
    </dgm:pt>
    <dgm:pt modelId="{5657429F-A565-4E08-9CA6-6687C461420C}">
      <dgm:prSet phldrT="[Text]"/>
      <dgm:spPr/>
      <dgm:t>
        <a:bodyPr/>
        <a:lstStyle/>
        <a:p>
          <a:r>
            <a:rPr lang="de-DE"/>
            <a:t>bis Sommer</a:t>
          </a:r>
        </a:p>
        <a:p>
          <a:r>
            <a:rPr lang="de-DE"/>
            <a:t>2025</a:t>
          </a:r>
        </a:p>
      </dgm:t>
    </dgm:pt>
    <dgm:pt modelId="{9E169B8A-02AC-455C-BA0A-F8A0DCEE0C2C}" type="parTrans" cxnId="{72E3EA08-F0FA-4291-8551-9E424676DE3D}">
      <dgm:prSet/>
      <dgm:spPr/>
      <dgm:t>
        <a:bodyPr/>
        <a:lstStyle/>
        <a:p>
          <a:endParaRPr lang="de-DE"/>
        </a:p>
      </dgm:t>
    </dgm:pt>
    <dgm:pt modelId="{316AC180-9AC4-4550-9865-A0D973456E9A}" type="sibTrans" cxnId="{72E3EA08-F0FA-4291-8551-9E424676DE3D}">
      <dgm:prSet/>
      <dgm:spPr/>
      <dgm:t>
        <a:bodyPr/>
        <a:lstStyle/>
        <a:p>
          <a:endParaRPr lang="de-DE"/>
        </a:p>
      </dgm:t>
    </dgm:pt>
    <dgm:pt modelId="{D5A1C126-4076-44C8-B47F-5D41020E1FF2}">
      <dgm:prSet phldrT="[Text]"/>
      <dgm:spPr/>
      <dgm:t>
        <a:bodyPr/>
        <a:lstStyle/>
        <a:p>
          <a:r>
            <a:rPr lang="de-DE"/>
            <a:t>Im Geschäftsverteilungsplan des Leitungsteams der Freiligrathschule ist der Bereich Steuerung des informellen Lernens geklärt.</a:t>
          </a:r>
        </a:p>
      </dgm:t>
    </dgm:pt>
    <dgm:pt modelId="{7FE050DD-05DD-4DD6-96E2-CDE1315DE7C3}" type="parTrans" cxnId="{BFDBF55B-B738-45AA-B3D5-2CA7645704D8}">
      <dgm:prSet/>
      <dgm:spPr/>
      <dgm:t>
        <a:bodyPr/>
        <a:lstStyle/>
        <a:p>
          <a:endParaRPr lang="de-DE"/>
        </a:p>
      </dgm:t>
    </dgm:pt>
    <dgm:pt modelId="{6DCF3E31-0000-4AFC-80FE-B3E4A41F1FCC}" type="sibTrans" cxnId="{BFDBF55B-B738-45AA-B3D5-2CA7645704D8}">
      <dgm:prSet/>
      <dgm:spPr/>
      <dgm:t>
        <a:bodyPr/>
        <a:lstStyle/>
        <a:p>
          <a:endParaRPr lang="de-DE"/>
        </a:p>
      </dgm:t>
    </dgm:pt>
    <dgm:pt modelId="{7878A3D9-3646-4C4C-B9A5-31F6DFE04D83}">
      <dgm:prSet phldrT="[Text]"/>
      <dgm:spPr/>
      <dgm:t>
        <a:bodyPr/>
        <a:lstStyle/>
        <a:p>
          <a:r>
            <a:rPr lang="de-DE"/>
            <a:t>Der Koordinator / die Koordinatorin, der/die die Organisation der "Einwahl-Angebote" übernimmt, ist benannt.</a:t>
          </a:r>
        </a:p>
      </dgm:t>
    </dgm:pt>
    <dgm:pt modelId="{3D64311C-8496-4BAB-86AE-74C3DDBA9385}" type="parTrans" cxnId="{589B40B4-A92A-4D6E-B6F5-F98BCA6AF705}">
      <dgm:prSet/>
      <dgm:spPr/>
      <dgm:t>
        <a:bodyPr/>
        <a:lstStyle/>
        <a:p>
          <a:endParaRPr lang="de-DE"/>
        </a:p>
      </dgm:t>
    </dgm:pt>
    <dgm:pt modelId="{6D159F57-180E-440D-A3D2-18F6B7C5DEA7}" type="sibTrans" cxnId="{589B40B4-A92A-4D6E-B6F5-F98BCA6AF705}">
      <dgm:prSet/>
      <dgm:spPr/>
      <dgm:t>
        <a:bodyPr/>
        <a:lstStyle/>
        <a:p>
          <a:endParaRPr lang="de-DE"/>
        </a:p>
      </dgm:t>
    </dgm:pt>
    <dgm:pt modelId="{7F7F7EFF-33F4-4DFB-82C3-005FE3BDBBAD}">
      <dgm:prSet phldrT="[Text]"/>
      <dgm:spPr/>
      <dgm:t>
        <a:bodyPr/>
        <a:lstStyle/>
        <a:p>
          <a:r>
            <a:rPr lang="de-DE"/>
            <a:t>Eine gemeinsame Stratgie zur Raumthematik der beiden Schulen ist entstanden.</a:t>
          </a:r>
        </a:p>
      </dgm:t>
    </dgm:pt>
    <dgm:pt modelId="{7D796DAF-F736-46EC-AF8D-4ED1D5DE6022}" type="parTrans" cxnId="{4A530C5D-BC66-4C6C-83BE-76AA5100BB74}">
      <dgm:prSet/>
      <dgm:spPr/>
    </dgm:pt>
    <dgm:pt modelId="{D87B40C0-125F-4F97-8A20-68824E1CCBD9}" type="sibTrans" cxnId="{4A530C5D-BC66-4C6C-83BE-76AA5100BB74}">
      <dgm:prSet/>
      <dgm:spPr/>
    </dgm:pt>
    <dgm:pt modelId="{E0638BFD-A95E-4808-932B-5DEAFC35691C}" type="pres">
      <dgm:prSet presAssocID="{1D6F33DB-A9EA-458B-80DF-29480612CEFE}" presName="rootnode" presStyleCnt="0">
        <dgm:presLayoutVars>
          <dgm:chMax/>
          <dgm:chPref/>
          <dgm:dir/>
          <dgm:animLvl val="lvl"/>
        </dgm:presLayoutVars>
      </dgm:prSet>
      <dgm:spPr/>
    </dgm:pt>
    <dgm:pt modelId="{13412EFB-EAA3-4BB1-A1B0-0F4647795FD0}" type="pres">
      <dgm:prSet presAssocID="{64C8D367-F1D6-4A65-AE21-773BA22EDA08}" presName="composite" presStyleCnt="0"/>
      <dgm:spPr/>
    </dgm:pt>
    <dgm:pt modelId="{01B6136A-18CF-4D17-9111-1E8583307A7A}" type="pres">
      <dgm:prSet presAssocID="{64C8D367-F1D6-4A65-AE21-773BA22EDA08}" presName="bentUpArrow1" presStyleLbl="alignImgPlace1" presStyleIdx="0" presStyleCnt="2" custLinFactY="-120669" custLinFactNeighborX="-80366" custLinFactNeighborY="-200000"/>
      <dgm:spPr/>
    </dgm:pt>
    <dgm:pt modelId="{B0506F0D-2904-476C-9EC6-358780B634FB}" type="pres">
      <dgm:prSet presAssocID="{64C8D367-F1D6-4A65-AE21-773BA22EDA08}" presName="ParentText" presStyleLbl="node1" presStyleIdx="0" presStyleCnt="3" custLinFactY="-100000" custLinFactNeighborX="-53166" custLinFactNeighborY="-178841">
        <dgm:presLayoutVars>
          <dgm:chMax val="1"/>
          <dgm:chPref val="1"/>
          <dgm:bulletEnabled val="1"/>
        </dgm:presLayoutVars>
      </dgm:prSet>
      <dgm:spPr/>
      <dgm:t>
        <a:bodyPr/>
        <a:lstStyle/>
        <a:p>
          <a:endParaRPr lang="de-DE"/>
        </a:p>
      </dgm:t>
    </dgm:pt>
    <dgm:pt modelId="{AE73B5B6-6C6B-46AD-85C9-AF7392CC51F1}" type="pres">
      <dgm:prSet presAssocID="{64C8D367-F1D6-4A65-AE21-773BA22EDA08}" presName="ChildText" presStyleLbl="revTx" presStyleIdx="0" presStyleCnt="3" custScaleX="535427" custLinFactX="47325" custLinFactNeighborX="100000" custLinFactNeighborY="-5811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de-DE"/>
        </a:p>
      </dgm:t>
    </dgm:pt>
    <dgm:pt modelId="{36783F8D-5AE0-4BB0-ADFD-07FA2BEBD7BF}" type="pres">
      <dgm:prSet presAssocID="{782CE096-947C-403A-A83F-E55A921A13EE}" presName="sibTrans" presStyleCnt="0"/>
      <dgm:spPr/>
    </dgm:pt>
    <dgm:pt modelId="{3A931EBF-495B-4D2D-9851-F2AA1FC90DB8}" type="pres">
      <dgm:prSet presAssocID="{5ECFF327-0004-45F9-A044-F22DB15C378E}" presName="composite" presStyleCnt="0"/>
      <dgm:spPr/>
    </dgm:pt>
    <dgm:pt modelId="{6E9465B3-99F1-4BD3-A47A-EF339B08EE70}" type="pres">
      <dgm:prSet presAssocID="{5ECFF327-0004-45F9-A044-F22DB15C378E}" presName="bentUpArrow1" presStyleLbl="alignImgPlace1" presStyleIdx="1" presStyleCnt="2" custLinFactX="-132038" custLinFactY="-91707" custLinFactNeighborX="-200000" custLinFactNeighborY="-100000"/>
      <dgm:spPr/>
      <dgm:t>
        <a:bodyPr/>
        <a:lstStyle/>
        <a:p>
          <a:endParaRPr lang="de-DE"/>
        </a:p>
      </dgm:t>
    </dgm:pt>
    <dgm:pt modelId="{CF8AB781-812E-4614-BBCA-CB2902CD3990}" type="pres">
      <dgm:prSet presAssocID="{5ECFF327-0004-45F9-A044-F22DB15C378E}" presName="ParentText" presStyleLbl="node1" presStyleIdx="1" presStyleCnt="3" custLinFactX="-43076" custLinFactNeighborX="-100000" custLinFactNeighborY="-53638">
        <dgm:presLayoutVars>
          <dgm:chMax val="1"/>
          <dgm:chPref val="1"/>
          <dgm:bulletEnabled val="1"/>
        </dgm:presLayoutVars>
      </dgm:prSet>
      <dgm:spPr/>
    </dgm:pt>
    <dgm:pt modelId="{65CD8750-04EC-4B60-8BD8-CD7D94AAAB4A}" type="pres">
      <dgm:prSet presAssocID="{5ECFF327-0004-45F9-A044-F22DB15C378E}" presName="ChildText" presStyleLbl="revTx" presStyleIdx="1" presStyleCnt="3" custAng="0" custScaleX="475595" custScaleY="110979" custLinFactNeighborX="-857" custLinFactNeighborY="-5000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de-DE"/>
        </a:p>
      </dgm:t>
    </dgm:pt>
    <dgm:pt modelId="{2C73CDFC-2764-400C-8D84-DDE45A04404C}" type="pres">
      <dgm:prSet presAssocID="{FBFEB73A-511A-48A4-982D-03E35F6886D0}" presName="sibTrans" presStyleCnt="0"/>
      <dgm:spPr/>
    </dgm:pt>
    <dgm:pt modelId="{5A4A6497-7B0F-4566-A6E4-9153F3F96B3E}" type="pres">
      <dgm:prSet presAssocID="{5657429F-A565-4E08-9CA6-6687C461420C}" presName="composite" presStyleCnt="0"/>
      <dgm:spPr/>
    </dgm:pt>
    <dgm:pt modelId="{CC87D58D-9034-4D88-BDC9-D7212953CBFF}" type="pres">
      <dgm:prSet presAssocID="{5657429F-A565-4E08-9CA6-6687C461420C}" presName="ParentText" presStyleLbl="node1" presStyleIdx="2" presStyleCnt="3" custLinFactX="-131936" custLinFactNeighborX="-200000" custLinFactNeighborY="-33117">
        <dgm:presLayoutVars>
          <dgm:chMax val="1"/>
          <dgm:chPref val="1"/>
          <dgm:bulletEnabled val="1"/>
        </dgm:presLayoutVars>
      </dgm:prSet>
      <dgm:spPr/>
    </dgm:pt>
    <dgm:pt modelId="{E5F88BEA-5DBA-4387-AAA0-9C5CD7A2DD1A}" type="pres">
      <dgm:prSet presAssocID="{5657429F-A565-4E08-9CA6-6687C461420C}" presName="FinalChildText" presStyleLbl="revTx" presStyleIdx="2" presStyleCnt="3" custScaleX="696488" custLinFactX="-49090" custLinFactNeighborX="-100000" custLinFactNeighborY="-35762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de-DE"/>
        </a:p>
      </dgm:t>
    </dgm:pt>
  </dgm:ptLst>
  <dgm:cxnLst>
    <dgm:cxn modelId="{27FDB083-B722-456D-9040-04D163E7113E}" srcId="{64C8D367-F1D6-4A65-AE21-773BA22EDA08}" destId="{814B0C82-48DB-4E27-B67F-20B35912E130}" srcOrd="0" destOrd="0" parTransId="{A09BDA6F-7399-4F9D-8F2D-E40714E0846E}" sibTransId="{7CE70A74-5ED4-475C-8371-9B081C92B287}"/>
    <dgm:cxn modelId="{72E3EA08-F0FA-4291-8551-9E424676DE3D}" srcId="{1D6F33DB-A9EA-458B-80DF-29480612CEFE}" destId="{5657429F-A565-4E08-9CA6-6687C461420C}" srcOrd="2" destOrd="0" parTransId="{9E169B8A-02AC-455C-BA0A-F8A0DCEE0C2C}" sibTransId="{316AC180-9AC4-4550-9865-A0D973456E9A}"/>
    <dgm:cxn modelId="{731CD9B0-D5D4-47CB-BD76-3175D1E46EDF}" type="presOf" srcId="{1D6F33DB-A9EA-458B-80DF-29480612CEFE}" destId="{E0638BFD-A95E-4808-932B-5DEAFC35691C}" srcOrd="0" destOrd="0" presId="urn:microsoft.com/office/officeart/2005/8/layout/StepDownProcess"/>
    <dgm:cxn modelId="{589B40B4-A92A-4D6E-B6F5-F98BCA6AF705}" srcId="{5ECFF327-0004-45F9-A044-F22DB15C378E}" destId="{7878A3D9-3646-4C4C-B9A5-31F6DFE04D83}" srcOrd="1" destOrd="0" parTransId="{3D64311C-8496-4BAB-86AE-74C3DDBA9385}" sibTransId="{6D159F57-180E-440D-A3D2-18F6B7C5DEA7}"/>
    <dgm:cxn modelId="{453F2831-4D75-4A72-B8DA-F1A7ADB6EEAC}" type="presOf" srcId="{7878A3D9-3646-4C4C-B9A5-31F6DFE04D83}" destId="{65CD8750-04EC-4B60-8BD8-CD7D94AAAB4A}" srcOrd="0" destOrd="1" presId="urn:microsoft.com/office/officeart/2005/8/layout/StepDownProcess"/>
    <dgm:cxn modelId="{A62FBF1E-086D-492C-8E66-C230C8928E51}" type="presOf" srcId="{7F7F7EFF-33F4-4DFB-82C3-005FE3BDBBAD}" destId="{AE73B5B6-6C6B-46AD-85C9-AF7392CC51F1}" srcOrd="0" destOrd="1" presId="urn:microsoft.com/office/officeart/2005/8/layout/StepDownProcess"/>
    <dgm:cxn modelId="{F40CAFCF-90AF-4E2F-A115-49A9120B1661}" srcId="{1D6F33DB-A9EA-458B-80DF-29480612CEFE}" destId="{5ECFF327-0004-45F9-A044-F22DB15C378E}" srcOrd="1" destOrd="0" parTransId="{F016E8B8-A620-4E0E-94B7-6999FA3CF36B}" sibTransId="{FBFEB73A-511A-48A4-982D-03E35F6886D0}"/>
    <dgm:cxn modelId="{E4C92BB6-9DEA-4484-8F1B-7CDF9D6ACB97}" type="presOf" srcId="{5ECFF327-0004-45F9-A044-F22DB15C378E}" destId="{CF8AB781-812E-4614-BBCA-CB2902CD3990}" srcOrd="0" destOrd="0" presId="urn:microsoft.com/office/officeart/2005/8/layout/StepDownProcess"/>
    <dgm:cxn modelId="{BFDBF55B-B738-45AA-B3D5-2CA7645704D8}" srcId="{5657429F-A565-4E08-9CA6-6687C461420C}" destId="{D5A1C126-4076-44C8-B47F-5D41020E1FF2}" srcOrd="0" destOrd="0" parTransId="{7FE050DD-05DD-4DD6-96E2-CDE1315DE7C3}" sibTransId="{6DCF3E31-0000-4AFC-80FE-B3E4A41F1FCC}"/>
    <dgm:cxn modelId="{4A530C5D-BC66-4C6C-83BE-76AA5100BB74}" srcId="{64C8D367-F1D6-4A65-AE21-773BA22EDA08}" destId="{7F7F7EFF-33F4-4DFB-82C3-005FE3BDBBAD}" srcOrd="1" destOrd="0" parTransId="{7D796DAF-F736-46EC-AF8D-4ED1D5DE6022}" sibTransId="{D87B40C0-125F-4F97-8A20-68824E1CCBD9}"/>
    <dgm:cxn modelId="{ACE027EF-1420-447A-8508-180399021547}" type="presOf" srcId="{64C8D367-F1D6-4A65-AE21-773BA22EDA08}" destId="{B0506F0D-2904-476C-9EC6-358780B634FB}" srcOrd="0" destOrd="0" presId="urn:microsoft.com/office/officeart/2005/8/layout/StepDownProcess"/>
    <dgm:cxn modelId="{41C9DAE5-97F0-460E-8689-B175B88A2715}" type="presOf" srcId="{814B0C82-48DB-4E27-B67F-20B35912E130}" destId="{AE73B5B6-6C6B-46AD-85C9-AF7392CC51F1}" srcOrd="0" destOrd="0" presId="urn:microsoft.com/office/officeart/2005/8/layout/StepDownProcess"/>
    <dgm:cxn modelId="{2C753AFA-3E23-4ED6-8EED-55D66BBFEF89}" type="presOf" srcId="{E7B2053D-0934-4FAD-B1CC-FD6EEC93AB77}" destId="{65CD8750-04EC-4B60-8BD8-CD7D94AAAB4A}" srcOrd="0" destOrd="0" presId="urn:microsoft.com/office/officeart/2005/8/layout/StepDownProcess"/>
    <dgm:cxn modelId="{24078300-1E46-42AE-A310-0B3C9B4685CF}" srcId="{5ECFF327-0004-45F9-A044-F22DB15C378E}" destId="{E7B2053D-0934-4FAD-B1CC-FD6EEC93AB77}" srcOrd="0" destOrd="0" parTransId="{463EB8DB-7571-429E-9DF3-44C5417E95CA}" sibTransId="{1AF1F371-43E7-4D75-8B06-8A46A9904681}"/>
    <dgm:cxn modelId="{9721E517-E01F-4324-A480-9E5AE88FF629}" type="presOf" srcId="{5657429F-A565-4E08-9CA6-6687C461420C}" destId="{CC87D58D-9034-4D88-BDC9-D7212953CBFF}" srcOrd="0" destOrd="0" presId="urn:microsoft.com/office/officeart/2005/8/layout/StepDownProcess"/>
    <dgm:cxn modelId="{D6169092-222D-4620-A6A0-0EB2F5FC0DCE}" srcId="{1D6F33DB-A9EA-458B-80DF-29480612CEFE}" destId="{64C8D367-F1D6-4A65-AE21-773BA22EDA08}" srcOrd="0" destOrd="0" parTransId="{DF7DB08D-635B-4101-9827-247690409D75}" sibTransId="{782CE096-947C-403A-A83F-E55A921A13EE}"/>
    <dgm:cxn modelId="{AA675906-6315-40DC-BD19-CAD5B9F08F13}" type="presOf" srcId="{D5A1C126-4076-44C8-B47F-5D41020E1FF2}" destId="{E5F88BEA-5DBA-4387-AAA0-9C5CD7A2DD1A}" srcOrd="0" destOrd="0" presId="urn:microsoft.com/office/officeart/2005/8/layout/StepDownProcess"/>
    <dgm:cxn modelId="{7B4DCFB1-122B-401E-AA4D-AB3EE873247F}" type="presParOf" srcId="{E0638BFD-A95E-4808-932B-5DEAFC35691C}" destId="{13412EFB-EAA3-4BB1-A1B0-0F4647795FD0}" srcOrd="0" destOrd="0" presId="urn:microsoft.com/office/officeart/2005/8/layout/StepDownProcess"/>
    <dgm:cxn modelId="{57E2F252-1B51-423D-8CC2-366676295A88}" type="presParOf" srcId="{13412EFB-EAA3-4BB1-A1B0-0F4647795FD0}" destId="{01B6136A-18CF-4D17-9111-1E8583307A7A}" srcOrd="0" destOrd="0" presId="urn:microsoft.com/office/officeart/2005/8/layout/StepDownProcess"/>
    <dgm:cxn modelId="{C787E178-B5C0-412B-B508-3D5FBF834CD8}" type="presParOf" srcId="{13412EFB-EAA3-4BB1-A1B0-0F4647795FD0}" destId="{B0506F0D-2904-476C-9EC6-358780B634FB}" srcOrd="1" destOrd="0" presId="urn:microsoft.com/office/officeart/2005/8/layout/StepDownProcess"/>
    <dgm:cxn modelId="{2B662B56-230A-4255-B742-80F15E7449D3}" type="presParOf" srcId="{13412EFB-EAA3-4BB1-A1B0-0F4647795FD0}" destId="{AE73B5B6-6C6B-46AD-85C9-AF7392CC51F1}" srcOrd="2" destOrd="0" presId="urn:microsoft.com/office/officeart/2005/8/layout/StepDownProcess"/>
    <dgm:cxn modelId="{E514CC99-AB20-44EA-BD4A-92685A530459}" type="presParOf" srcId="{E0638BFD-A95E-4808-932B-5DEAFC35691C}" destId="{36783F8D-5AE0-4BB0-ADFD-07FA2BEBD7BF}" srcOrd="1" destOrd="0" presId="urn:microsoft.com/office/officeart/2005/8/layout/StepDownProcess"/>
    <dgm:cxn modelId="{CB044DF9-F950-4B3E-ABAA-25176545F289}" type="presParOf" srcId="{E0638BFD-A95E-4808-932B-5DEAFC35691C}" destId="{3A931EBF-495B-4D2D-9851-F2AA1FC90DB8}" srcOrd="2" destOrd="0" presId="urn:microsoft.com/office/officeart/2005/8/layout/StepDownProcess"/>
    <dgm:cxn modelId="{2F40CE30-D251-40BB-A5B6-8A56F55F92E0}" type="presParOf" srcId="{3A931EBF-495B-4D2D-9851-F2AA1FC90DB8}" destId="{6E9465B3-99F1-4BD3-A47A-EF339B08EE70}" srcOrd="0" destOrd="0" presId="urn:microsoft.com/office/officeart/2005/8/layout/StepDownProcess"/>
    <dgm:cxn modelId="{9F579FF1-FFAD-425F-911D-344AE0855A28}" type="presParOf" srcId="{3A931EBF-495B-4D2D-9851-F2AA1FC90DB8}" destId="{CF8AB781-812E-4614-BBCA-CB2902CD3990}" srcOrd="1" destOrd="0" presId="urn:microsoft.com/office/officeart/2005/8/layout/StepDownProcess"/>
    <dgm:cxn modelId="{733A61D0-3BF1-4C64-B8FF-230EBFD3A896}" type="presParOf" srcId="{3A931EBF-495B-4D2D-9851-F2AA1FC90DB8}" destId="{65CD8750-04EC-4B60-8BD8-CD7D94AAAB4A}" srcOrd="2" destOrd="0" presId="urn:microsoft.com/office/officeart/2005/8/layout/StepDownProcess"/>
    <dgm:cxn modelId="{5BF1ACF2-34FE-4F22-A9C2-01FC86943D1A}" type="presParOf" srcId="{E0638BFD-A95E-4808-932B-5DEAFC35691C}" destId="{2C73CDFC-2764-400C-8D84-DDE45A04404C}" srcOrd="3" destOrd="0" presId="urn:microsoft.com/office/officeart/2005/8/layout/StepDownProcess"/>
    <dgm:cxn modelId="{A40D2770-3B62-4C49-9759-8B8AEBE81A5E}" type="presParOf" srcId="{E0638BFD-A95E-4808-932B-5DEAFC35691C}" destId="{5A4A6497-7B0F-4566-A6E4-9153F3F96B3E}" srcOrd="4" destOrd="0" presId="urn:microsoft.com/office/officeart/2005/8/layout/StepDownProcess"/>
    <dgm:cxn modelId="{40005249-CA87-4B09-A93D-122C971EB617}" type="presParOf" srcId="{5A4A6497-7B0F-4566-A6E4-9153F3F96B3E}" destId="{CC87D58D-9034-4D88-BDC9-D7212953CBFF}" srcOrd="0" destOrd="0" presId="urn:microsoft.com/office/officeart/2005/8/layout/StepDownProcess"/>
    <dgm:cxn modelId="{C9FBA031-078B-4244-9061-B46A957D916A}" type="presParOf" srcId="{5A4A6497-7B0F-4566-A6E4-9153F3F96B3E}" destId="{E5F88BEA-5DBA-4387-AAA0-9C5CD7A2DD1A}" srcOrd="1" destOrd="0" presId="urn:microsoft.com/office/officeart/2005/8/layout/StepDownProcess"/>
  </dgm:cxnLst>
  <dgm:bg/>
  <dgm:whole/>
  <dgm:extLst>
    <a:ext uri="http://schemas.microsoft.com/office/drawing/2008/diagram">
      <dsp:dataModelExt xmlns:dsp="http://schemas.microsoft.com/office/drawing/2008/diagram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1B6136A-18CF-4D17-9111-1E8583307A7A}">
      <dsp:nvSpPr>
        <dsp:cNvPr id="0" name=""/>
        <dsp:cNvSpPr/>
      </dsp:nvSpPr>
      <dsp:spPr>
        <a:xfrm rot="5400000">
          <a:off x="176114" y="-36130"/>
          <a:ext cx="521872" cy="594132"/>
        </a:xfrm>
        <a:prstGeom prst="bentUpArrow">
          <a:avLst>
            <a:gd name="adj1" fmla="val 32840"/>
            <a:gd name="adj2" fmla="val 25000"/>
            <a:gd name="adj3" fmla="val 35780"/>
          </a:avLst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B0506F0D-2904-476C-9EC6-358780B634FB}">
      <dsp:nvSpPr>
        <dsp:cNvPr id="0" name=""/>
        <dsp:cNvSpPr/>
      </dsp:nvSpPr>
      <dsp:spPr>
        <a:xfrm>
          <a:off x="48254" y="0"/>
          <a:ext cx="878525" cy="614939"/>
        </a:xfrm>
        <a:prstGeom prst="roundRect">
          <a:avLst>
            <a:gd name="adj" fmla="val 166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de-DE" sz="1100" kern="1200"/>
            <a:t>bis Ostern 2024</a:t>
          </a:r>
        </a:p>
      </dsp:txBody>
      <dsp:txXfrm>
        <a:off x="78278" y="30024"/>
        <a:ext cx="818477" cy="554891"/>
      </dsp:txXfrm>
    </dsp:sp>
    <dsp:sp modelId="{AE73B5B6-6C6B-46AD-85C9-AF7392CC51F1}">
      <dsp:nvSpPr>
        <dsp:cNvPr id="0" name=""/>
        <dsp:cNvSpPr/>
      </dsp:nvSpPr>
      <dsp:spPr>
        <a:xfrm>
          <a:off x="944105" y="73892"/>
          <a:ext cx="3421141" cy="497021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de-DE" sz="700" kern="1200"/>
            <a:t>Im Gespräch mit dem Leitungsteam der Schule am Mainbogen wurden die Bedarfe der Freiligrathschule benannt.</a:t>
          </a:r>
        </a:p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de-DE" sz="700" kern="1200"/>
            <a:t>Eine gemeinsame Stratgie zur Raumthematik der beiden Schulen ist entstanden.</a:t>
          </a:r>
        </a:p>
      </dsp:txBody>
      <dsp:txXfrm>
        <a:off x="944105" y="73892"/>
        <a:ext cx="3421141" cy="497021"/>
      </dsp:txXfrm>
    </dsp:sp>
    <dsp:sp modelId="{6E9465B3-99F1-4BD3-A47A-EF339B08EE70}">
      <dsp:nvSpPr>
        <dsp:cNvPr id="0" name=""/>
        <dsp:cNvSpPr/>
      </dsp:nvSpPr>
      <dsp:spPr>
        <a:xfrm rot="5400000">
          <a:off x="131846" y="572898"/>
          <a:ext cx="521872" cy="594132"/>
        </a:xfrm>
        <a:prstGeom prst="bentUpArrow">
          <a:avLst>
            <a:gd name="adj1" fmla="val 32840"/>
            <a:gd name="adj2" fmla="val 25000"/>
            <a:gd name="adj3" fmla="val 35780"/>
          </a:avLst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CF8AB781-812E-4614-BBCA-CB2902CD3990}">
      <dsp:nvSpPr>
        <dsp:cNvPr id="0" name=""/>
        <dsp:cNvSpPr/>
      </dsp:nvSpPr>
      <dsp:spPr>
        <a:xfrm>
          <a:off x="709369" y="665016"/>
          <a:ext cx="878525" cy="614939"/>
        </a:xfrm>
        <a:prstGeom prst="roundRect">
          <a:avLst>
            <a:gd name="adj" fmla="val 166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de-DE" sz="1100" kern="1200"/>
            <a:t>bis Sommer 2024</a:t>
          </a:r>
        </a:p>
      </dsp:txBody>
      <dsp:txXfrm>
        <a:off x="739393" y="695040"/>
        <a:ext cx="818477" cy="554891"/>
      </dsp:txXfrm>
    </dsp:sp>
    <dsp:sp modelId="{65CD8750-04EC-4B60-8BD8-CD7D94AAAB4A}">
      <dsp:nvSpPr>
        <dsp:cNvPr id="0" name=""/>
        <dsp:cNvSpPr/>
      </dsp:nvSpPr>
      <dsp:spPr>
        <a:xfrm>
          <a:off x="1639435" y="777696"/>
          <a:ext cx="3038841" cy="55158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de-DE" sz="700" kern="1200"/>
            <a:t>Die Personalverantwortlichkeit für die Mitarbeitenden in den informellen Lernangeboten ist geklärt.</a:t>
          </a:r>
          <a:endParaRPr lang="de-DE" sz="700" kern="1200"/>
        </a:p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de-DE" sz="700" kern="1200"/>
            <a:t>Der Koordinator / die Koordinatorin, der/die die Organisation der "Einwahl-Angebote" übernimmt, ist benannt.</a:t>
          </a:r>
        </a:p>
      </dsp:txBody>
      <dsp:txXfrm>
        <a:off x="1639435" y="777696"/>
        <a:ext cx="3038841" cy="551589"/>
      </dsp:txXfrm>
    </dsp:sp>
    <dsp:sp modelId="{CC87D58D-9034-4D88-BDC9-D7212953CBFF}">
      <dsp:nvSpPr>
        <dsp:cNvPr id="0" name=""/>
        <dsp:cNvSpPr/>
      </dsp:nvSpPr>
      <dsp:spPr>
        <a:xfrm>
          <a:off x="1398038" y="1481988"/>
          <a:ext cx="878525" cy="614939"/>
        </a:xfrm>
        <a:prstGeom prst="roundRect">
          <a:avLst>
            <a:gd name="adj" fmla="val 166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de-DE" sz="1100" kern="1200"/>
            <a:t>bis Sommer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de-DE" sz="1100" kern="1200"/>
            <a:t>2025</a:t>
          </a:r>
        </a:p>
      </dsp:txBody>
      <dsp:txXfrm>
        <a:off x="1428062" y="1512012"/>
        <a:ext cx="818477" cy="554891"/>
      </dsp:txXfrm>
    </dsp:sp>
    <dsp:sp modelId="{E5F88BEA-5DBA-4387-AAA0-9C5CD7A2DD1A}">
      <dsp:nvSpPr>
        <dsp:cNvPr id="0" name=""/>
        <dsp:cNvSpPr/>
      </dsp:nvSpPr>
      <dsp:spPr>
        <a:xfrm>
          <a:off x="2334440" y="1566541"/>
          <a:ext cx="4450249" cy="497021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de-DE" sz="1100" kern="1200"/>
            <a:t>Im Geschäftsverteilungsplan des Leitungsteams der Freiligrathschule ist der Bereich Steuerung des informellen Lernens geklärt.</a:t>
          </a:r>
        </a:p>
      </dsp:txBody>
      <dsp:txXfrm>
        <a:off x="2334440" y="1566541"/>
        <a:ext cx="4450249" cy="49702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StepDownProcess">
  <dgm:title val=""/>
  <dgm:desc val=""/>
  <dgm:catLst>
    <dgm:cat type="process" pri="1600"/>
  </dgm:catLst>
  <dgm:sampData>
    <dgm:dataModel>
      <dgm:ptLst>
        <dgm:pt modelId="0" type="doc"/>
        <dgm:pt modelId="10">
          <dgm:prSet phldr="1"/>
        </dgm:pt>
        <dgm:pt modelId="11">
          <dgm:prSet phldr="1"/>
        </dgm:pt>
        <dgm:pt modelId="20">
          <dgm:prSet phldr="1"/>
        </dgm:pt>
        <dgm:pt modelId="21">
          <dgm:prSet phldr="1"/>
        </dgm:pt>
        <dgm:pt modelId="30">
          <dgm:prSet phldr="1"/>
        </dgm:pt>
        <dgm:pt modelId="31">
          <dgm:prSet phldr="1"/>
        </dgm:pt>
      </dgm:ptLst>
      <dgm:cxnLst>
        <dgm:cxn modelId="60" srcId="0" destId="10" srcOrd="0" destOrd="0"/>
        <dgm:cxn modelId="12" srcId="10" destId="11" srcOrd="0" destOrd="0"/>
        <dgm:cxn modelId="70" srcId="0" destId="20" srcOrd="1" destOrd="0"/>
        <dgm:cxn modelId="22" srcId="20" destId="21" srcOrd="0" destOrd="0"/>
        <dgm:cxn modelId="80" srcId="0" destId="30" srcOrd="2" destOrd="0"/>
        <dgm:cxn modelId="32" srcId="30" destId="31" srcOrd="0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20">
          <dgm:prSet phldr="1"/>
        </dgm:pt>
      </dgm:ptLst>
      <dgm:cxnLst>
        <dgm:cxn modelId="60" srcId="0" destId="10" srcOrd="0" destOrd="0"/>
        <dgm:cxn modelId="70" srcId="0" destId="20" srcOrd="1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  <dgm:pt modelId="40">
          <dgm:prSet phldr="1"/>
        </dgm:pt>
      </dgm:ptLst>
      <dgm:cxnLst>
        <dgm:cxn modelId="60" srcId="0" destId="10" srcOrd="0" destOrd="0"/>
        <dgm:cxn modelId="70" srcId="0" destId="20" srcOrd="1" destOrd="0"/>
        <dgm:cxn modelId="80" srcId="0" destId="30" srcOrd="2" destOrd="0"/>
        <dgm:cxn modelId="90" srcId="0" destId="40" srcOrd="3" destOrd="0"/>
      </dgm:cxnLst>
      <dgm:bg/>
      <dgm:whole/>
    </dgm:dataModel>
  </dgm:clrData>
  <dgm:layoutNode name="rootnode">
    <dgm:varLst>
      <dgm:chMax/>
      <dgm:chPref/>
      <dgm:dir/>
      <dgm:animLvl val="lvl"/>
    </dgm:varLst>
    <dgm:choose name="Name0">
      <dgm:if name="Name1" func="var" arg="dir" op="equ" val="norm">
        <dgm:alg type="snake">
          <dgm:param type="grDir" val="tL"/>
          <dgm:param type="flowDir" val="row"/>
          <dgm:param type="off" val="off"/>
          <dgm:param type="bkpt" val="fixed"/>
          <dgm:param type="bkPtFixedVal" val="1"/>
        </dgm:alg>
      </dgm:if>
      <dgm:else name="Name2">
        <dgm:alg type="snake">
          <dgm:param type="grDir" val="tR"/>
          <dgm:param type="flowDir" val="row"/>
          <dgm:param type="off" val="off"/>
          <dgm:param type="bkpt" val="fixed"/>
          <dgm:param type="bkPtFixedVal" val="1"/>
        </dgm:alg>
      </dgm:else>
    </dgm:choose>
    <dgm:shape xmlns:r="http://schemas.openxmlformats.org/officeDocument/2006/relationships" r:blip="">
      <dgm:adjLst/>
    </dgm:shape>
    <dgm:choose name="Name3">
      <dgm:if name="Name4" func="var" arg="dir" op="equ" val="norm">
        <dgm:constrLst>
          <dgm:constr type="alignOff" forName="rootnode" val="0.48"/>
          <dgm:constr type="primFontSz" for="des" forName="ParentText" val="65"/>
          <dgm:constr type="primFontSz" for="des" forName="ChildText" refType="primFontSz" refFor="des" refForName="ParentText" op="lte"/>
          <dgm:constr type="w" for="ch" forName="composite" refType="w"/>
          <dgm:constr type="h" for="ch" forName="composite" refType="h"/>
          <dgm:constr type="sp" refType="h" refFor="ch" refForName="composite" op="equ" fact="-0.38"/>
        </dgm:constrLst>
      </dgm:if>
      <dgm:else name="Name5">
        <dgm:constrLst>
          <dgm:constr type="alignOff" forName="rootnode" val="0.48"/>
          <dgm:constr type="primFontSz" for="des" forName="ParentText" val="65"/>
          <dgm:constr type="primFontSz" for="des" forName="ChildText" refType="primFontSz" refFor="des" refForName="ParentText" op="lte"/>
          <dgm:constr type="w" for="ch" forName="composite" refType="w"/>
          <dgm:constr type="h" for="ch" forName="composite" refType="h"/>
          <dgm:constr type="sp" refType="h" refFor="ch" refForName="composite" op="equ" fact="-0.38"/>
        </dgm:constrLst>
      </dgm:else>
    </dgm:choose>
    <dgm:forEach name="nodesForEach" axis="ch" ptType="node">
      <dgm:layoutNode name="composite">
        <dgm:alg type="composite">
          <dgm:param type="ar" val="1.2439"/>
        </dgm:alg>
        <dgm:shape xmlns:r="http://schemas.openxmlformats.org/officeDocument/2006/relationships" r:blip="">
          <dgm:adjLst/>
        </dgm:shape>
        <dgm:choose name="Name6">
          <dgm:if name="Name7" func="var" arg="dir" op="equ" val="norm">
            <dgm:constrLst>
              <dgm:constr type="l" for="ch" forName="bentUpArrow1" refType="w" fact="0.07"/>
              <dgm:constr type="t" for="ch" forName="bentUpArrow1" refType="h" fact="0.524"/>
              <dgm:constr type="w" for="ch" forName="bentUpArrow1" refType="w" fact="0.3844"/>
              <dgm:constr type="h" for="ch" forName="bentUpArrow1" refType="h" fact="0.42"/>
              <dgm:constr type="l" for="ch" forName="ParentText" refType="w" fact="0"/>
              <dgm:constr type="t" for="ch" forName="ParentText" refType="h" fact="0"/>
              <dgm:constr type="w" for="ch" forName="ParentText" refType="w" fact="0.5684"/>
              <dgm:constr type="h" for="ch" forName="ParentText" refType="h" fact="0.4949"/>
              <dgm:constr type="l" for="ch" forName="ChildText" refType="w" refFor="ch" refForName="ParentText"/>
              <dgm:constr type="t" for="ch" forName="ChildText" refType="h" fact="0.05"/>
              <dgm:constr type="w" for="ch" forName="ChildText" refType="w" fact="0.4134"/>
              <dgm:constr type="h" for="ch" forName="ChildText" refType="h" fact="0.4"/>
              <dgm:constr type="l" for="ch" forName="FinalChildText" refType="w" refFor="ch" refForName="ParentText"/>
              <dgm:constr type="t" for="ch" forName="FinalChildText" refType="h" fact="0.05"/>
              <dgm:constr type="w" for="ch" forName="FinalChildText" refType="w" fact="0.4134"/>
              <dgm:constr type="h" for="ch" forName="FinalChildText" refType="h" fact="0.4"/>
            </dgm:constrLst>
          </dgm:if>
          <dgm:else name="Name8">
            <dgm:constrLst>
              <dgm:constr type="r" for="ch" forName="bentUpArrow1" refType="w" fact="0.97"/>
              <dgm:constr type="t" for="ch" forName="bentUpArrow1" refType="h" fact="0.524"/>
              <dgm:constr type="w" for="ch" forName="bentUpArrow1" refType="w" fact="0.3844"/>
              <dgm:constr type="h" for="ch" forName="bentUpArrow1" refType="h" fact="0.42"/>
              <dgm:constr type="l" for="ch" forName="ParentText" refType="w" fact="0.4316"/>
              <dgm:constr type="t" for="ch" forName="ParentText" refType="h" fact="0"/>
              <dgm:constr type="w" for="ch" forName="ParentText" refType="w" fact="0.5684"/>
              <dgm:constr type="h" for="ch" forName="ParentText" refType="h" fact="0.4949"/>
              <dgm:constr type="l" for="ch" forName="ChildText" refType="w" fact="0"/>
              <dgm:constr type="t" for="ch" forName="ChildText" refType="h" fact="0.05"/>
              <dgm:constr type="w" for="ch" forName="ChildText" refType="w" fact="0.4134"/>
              <dgm:constr type="h" for="ch" forName="ChildText" refType="h" fact="0.4"/>
              <dgm:constr type="l" for="ch" forName="FinalChildText" refType="w" fact="0"/>
              <dgm:constr type="t" for="ch" forName="FinalChildText" refType="h" fact="0.05"/>
              <dgm:constr type="w" for="ch" forName="FinalChildText" refType="w" fact="0.4134"/>
              <dgm:constr type="h" for="ch" forName="FinalChildText" refType="h" fact="0.4"/>
            </dgm:constrLst>
          </dgm:else>
        </dgm:choose>
        <dgm:choose name="Name9">
          <dgm:if name="Name10" axis="followSib" ptType="node" func="cnt" op="gte" val="1">
            <dgm:layoutNode name="bentUpArrow1" styleLbl="alignImgPlace1">
              <dgm:alg type="sp"/>
              <dgm:choose name="Name11">
                <dgm:if name="Name12" func="var" arg="dir" op="equ" val="norm">
                  <dgm:shape xmlns:r="http://schemas.openxmlformats.org/officeDocument/2006/relationships" rot="90" type="bentUpArrow" r:blip="">
                    <dgm:adjLst>
                      <dgm:adj idx="1" val="0.3284"/>
                      <dgm:adj idx="2" val="0.25"/>
                      <dgm:adj idx="3" val="0.3578"/>
                    </dgm:adjLst>
                  </dgm:shape>
                </dgm:if>
                <dgm:else name="Name13">
                  <dgm:shape xmlns:r="http://schemas.openxmlformats.org/officeDocument/2006/relationships" rot="180" type="bentArrow" r:blip="">
                    <dgm:adjLst>
                      <dgm:adj idx="1" val="0.3284"/>
                      <dgm:adj idx="2" val="0.25"/>
                      <dgm:adj idx="3" val="0.3578"/>
                      <dgm:adj idx="4" val="0"/>
                    </dgm:adjLst>
                  </dgm:shape>
                </dgm:else>
              </dgm:choose>
              <dgm:presOf/>
            </dgm:layoutNode>
          </dgm:if>
          <dgm:else name="Name14"/>
        </dgm:choose>
        <dgm:layoutNode name="ParentText" styleLbl="node1">
          <dgm:varLst>
            <dgm:chMax val="1"/>
            <dgm:chPref val="1"/>
            <dgm:bulletEnabled val="1"/>
          </dgm:varLst>
          <dgm:alg type="tx"/>
          <dgm:shape xmlns:r="http://schemas.openxmlformats.org/officeDocument/2006/relationships" type="roundRect" r:blip="">
            <dgm:adjLst>
              <dgm:adj idx="1" val="0.1667"/>
            </dgm:adjLst>
          </dgm:shape>
          <dgm:presOf axis="self" ptType="node"/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  <dgm:choose name="Name15">
          <dgm:if name="Name16" axis="followSib" ptType="node" func="cnt" op="equ" val="0">
            <dgm:choose name="Name17">
              <dgm:if name="Name18" axis="ch" ptType="node" func="cnt" op="gte" val="1">
                <dgm:layoutNode name="FinalChildText" styleLbl="revTx">
                  <dgm:varLst>
                    <dgm:chMax val="0"/>
                    <dgm:chPref val="0"/>
                    <dgm:bulletEnabled val="1"/>
                  </dgm:varLst>
                  <dgm:alg type="tx">
                    <dgm:param type="stBulletLvl" val="1"/>
                    <dgm:param type="txAnchorVertCh" val="mid"/>
                    <dgm:param type="parTxLTRAlign" val="l"/>
                  </dgm:alg>
                  <dgm:shape xmlns:r="http://schemas.openxmlformats.org/officeDocument/2006/relationships" type="rect" r:blip="">
                    <dgm:adjLst/>
                  </dgm:shape>
                  <dgm:presOf axis="des" ptType="node"/>
                  <dgm:constrLst>
                    <dgm:constr type="lMarg" refType="primFontSz" fact="0.3"/>
                    <dgm:constr type="rMarg" refType="primFontSz" fact="0.3"/>
                    <dgm:constr type="tMarg" refType="primFontSz" fact="0.3"/>
                    <dgm:constr type="bMarg" refType="primFontSz" fact="0.3"/>
                  </dgm:constrLst>
                  <dgm:ruleLst>
                    <dgm:rule type="primFontSz" val="5" fact="NaN" max="NaN"/>
                  </dgm:ruleLst>
                </dgm:layoutNode>
              </dgm:if>
              <dgm:else name="Name19"/>
            </dgm:choose>
          </dgm:if>
          <dgm:else name="Name20">
            <dgm:layoutNode name="ChildText" styleLbl="revTx">
              <dgm:varLst>
                <dgm:chMax val="0"/>
                <dgm:chPref val="0"/>
                <dgm:bulletEnabled val="1"/>
              </dgm:varLst>
              <dgm:alg type="tx">
                <dgm:param type="stBulletLvl" val="1"/>
                <dgm:param type="txAnchorVertCh" val="mid"/>
                <dgm:param type="parTxLTRAlign" val="l"/>
              </dgm:alg>
              <dgm:shape xmlns:r="http://schemas.openxmlformats.org/officeDocument/2006/relationships" type="rect" r:blip="">
                <dgm:adjLst/>
              </dgm:shape>
              <dgm:presOf axis="des" ptType="node"/>
              <dgm:constrLst>
                <dgm:constr type="lMarg" refType="primFontSz" fact="0.3"/>
                <dgm:constr type="rMarg" refType="primFontSz" fact="0.3"/>
                <dgm:constr type="tMarg" refType="primFontSz" fact="0.3"/>
                <dgm:constr type="bMarg" refType="primFontSz" fact="0.3"/>
              </dgm:constrLst>
              <dgm:ruleLst>
                <dgm:rule type="primFontSz" val="5" fact="NaN" max="NaN"/>
              </dgm:ruleLst>
            </dgm:layoutNode>
          </dgm:else>
        </dgm:choose>
      </dgm:layoutNode>
      <dgm:forEach name="sibTransForEach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2024-02-21T07:21:00Z</dcterms:created>
  <dcterms:modified xsi:type="dcterms:W3CDTF">2024-02-21T07:21:00Z</dcterms:modified>
</cp:coreProperties>
</file>